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wordWrap w:val="0"/>
        <w:spacing w:before="0" w:after="0" w:line="240" w:lineRule="auto"/>
        <w:ind w:left="0" w:right="0" w:firstLine="0"/>
        <w:jc w:val="center"/>
        <w:rPr>
          <w:rFonts w:hint="eastAsia" w:ascii="宋体" w:hAnsi="宋体" w:eastAsia="宋体" w:cs="宋体"/>
          <w:b/>
          <w:color w:val="auto"/>
          <w:position w:val="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color w:val="auto"/>
          <w:position w:val="0"/>
          <w:sz w:val="44"/>
          <w:szCs w:val="44"/>
          <w:lang w:val="en-US" w:eastAsia="zh-CN"/>
        </w:rPr>
        <w:t>2020</w:t>
      </w:r>
      <w:r>
        <w:rPr>
          <w:rFonts w:hint="eastAsia" w:ascii="宋体" w:hAnsi="宋体" w:eastAsia="宋体" w:cs="宋体"/>
          <w:b/>
          <w:color w:val="auto"/>
          <w:position w:val="0"/>
          <w:sz w:val="44"/>
          <w:szCs w:val="44"/>
        </w:rPr>
        <w:t>年香格里拉市洛吉乡</w:t>
      </w:r>
      <w:r>
        <w:rPr>
          <w:rFonts w:hint="eastAsia" w:ascii="宋体" w:hAnsi="宋体" w:eastAsia="宋体" w:cs="宋体"/>
          <w:b/>
          <w:color w:val="auto"/>
          <w:position w:val="0"/>
          <w:sz w:val="44"/>
          <w:szCs w:val="44"/>
          <w:lang w:eastAsia="zh-CN"/>
        </w:rPr>
        <w:t>卫生院开展</w:t>
      </w:r>
    </w:p>
    <w:p>
      <w:pPr>
        <w:numPr>
          <w:ilvl w:val="0"/>
          <w:numId w:val="0"/>
        </w:numPr>
        <w:wordWrap w:val="0"/>
        <w:spacing w:before="0" w:after="0" w:line="240" w:lineRule="auto"/>
        <w:ind w:left="0" w:right="0" w:firstLine="0"/>
        <w:jc w:val="center"/>
        <w:rPr>
          <w:rFonts w:hint="default" w:ascii="宋体" w:hAnsi="宋体" w:eastAsia="宋体" w:cs="宋体"/>
          <w:b/>
          <w:color w:val="auto"/>
          <w:positio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position w:val="0"/>
          <w:sz w:val="44"/>
          <w:szCs w:val="44"/>
          <w:lang w:val="en-US" w:eastAsia="zh-CN"/>
        </w:rPr>
        <w:t>推进爱国卫生“7个专项行动”相关工作</w:t>
      </w:r>
    </w:p>
    <w:p>
      <w:pPr>
        <w:numPr>
          <w:ilvl w:val="0"/>
          <w:numId w:val="0"/>
        </w:numPr>
        <w:wordWrap w:val="0"/>
        <w:spacing w:before="0" w:after="0" w:line="240" w:lineRule="auto"/>
        <w:ind w:left="0" w:right="0" w:firstLine="0"/>
        <w:jc w:val="center"/>
        <w:rPr>
          <w:rFonts w:hint="eastAsia" w:ascii="宋体" w:hAnsi="宋体" w:eastAsia="宋体" w:cs="宋体"/>
          <w:b/>
          <w:color w:val="FF0000"/>
          <w:position w:val="0"/>
          <w:sz w:val="52"/>
          <w:szCs w:val="52"/>
        </w:rPr>
      </w:pPr>
      <w:r>
        <w:rPr>
          <w:rFonts w:hint="eastAsia" w:ascii="宋体" w:hAnsi="宋体" w:eastAsia="宋体" w:cs="宋体"/>
          <w:b/>
          <w:color w:val="FF0000"/>
          <w:position w:val="0"/>
          <w:sz w:val="52"/>
          <w:szCs w:val="52"/>
        </w:rPr>
        <w:t>简</w:t>
      </w:r>
      <w:r>
        <w:rPr>
          <w:rFonts w:hint="eastAsia" w:ascii="宋体" w:hAnsi="宋体" w:eastAsia="宋体" w:cs="宋体"/>
          <w:b/>
          <w:color w:val="FF0000"/>
          <w:position w:val="0"/>
          <w:sz w:val="52"/>
          <w:szCs w:val="5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color w:val="FF0000"/>
          <w:position w:val="0"/>
          <w:sz w:val="52"/>
          <w:szCs w:val="52"/>
        </w:rPr>
        <w:t>报</w:t>
      </w:r>
    </w:p>
    <w:p>
      <w:pPr>
        <w:numPr>
          <w:ilvl w:val="0"/>
          <w:numId w:val="0"/>
        </w:numPr>
        <w:wordWrap w:val="0"/>
        <w:spacing w:before="0" w:after="0" w:line="240" w:lineRule="auto"/>
        <w:ind w:left="0" w:right="0" w:firstLine="3520"/>
        <w:jc w:val="both"/>
        <w:rPr>
          <w:rFonts w:hint="eastAsia" w:ascii="宋体" w:hAnsi="宋体" w:eastAsia="宋体" w:cs="宋体"/>
          <w:b/>
          <w:color w:val="auto"/>
          <w:positio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position w:val="0"/>
          <w:sz w:val="32"/>
          <w:szCs w:val="32"/>
        </w:rPr>
        <w:t>第</w:t>
      </w:r>
      <w:r>
        <w:rPr>
          <w:rFonts w:hint="eastAsia" w:ascii="宋体" w:hAnsi="宋体" w:eastAsia="宋体" w:cs="宋体"/>
          <w:b/>
          <w:color w:val="auto"/>
          <w:position w:val="0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 w:cs="宋体"/>
          <w:b/>
          <w:color w:val="auto"/>
          <w:position w:val="0"/>
          <w:sz w:val="32"/>
          <w:szCs w:val="32"/>
        </w:rPr>
        <w:t>期</w:t>
      </w:r>
    </w:p>
    <w:p>
      <w:pPr>
        <w:numPr>
          <w:ilvl w:val="0"/>
          <w:numId w:val="0"/>
        </w:numPr>
        <w:wordWrap w:val="0"/>
        <w:spacing w:before="0" w:after="0" w:line="240" w:lineRule="auto"/>
        <w:ind w:right="0"/>
        <w:jc w:val="left"/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326390</wp:posOffset>
                </wp:positionV>
                <wp:extent cx="5304155" cy="38735"/>
                <wp:effectExtent l="0" t="13970" r="10795" b="23495"/>
                <wp:wrapNone/>
                <wp:docPr id="10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4155" cy="387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prstClr val="red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o:spt="20" style="position:absolute;left:0pt;flip:y;margin-left:-1.95pt;margin-top:25.7pt;height:3.05pt;width:417.65pt;z-index:251625472;mso-width-relative:page;mso-height-relative:page;" filled="f" stroked="t" coordsize="21600,21600" o:gfxdata="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jpazE2gAA&#10;AAgBAAAPAAAAAAAAAAEAIAAAACIAAABkcnMvZG93bnJldi54bWxQSwECFAAUAAAACACHTuJAomyJ&#10;cFUCAABzBAAADgAAAAAAAAABACAAAAApAQAAZHJzL2Uyb0RvYy54bWxQSwUGAAAAAAYABgBZAQAA&#10;8A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val="en-US" w:eastAsia="zh-CN"/>
        </w:rPr>
        <w:t>香格里拉市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</w:rPr>
        <w:t>洛吉乡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eastAsia="zh-CN"/>
        </w:rPr>
        <w:t>卫生院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</w:rPr>
        <w:t xml:space="preserve"> 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</w:rPr>
        <w:t xml:space="preserve"> 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</w:rPr>
        <w:t xml:space="preserve"> 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</w:rPr>
        <w:t xml:space="preserve"> 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eastAsia="zh-CN"/>
        </w:rPr>
        <w:t>20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val="en-US" w:eastAsia="zh-CN"/>
        </w:rPr>
        <w:t>20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eastAsia="zh-CN"/>
        </w:rPr>
        <w:t>年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val="en-US" w:eastAsia="zh-CN"/>
        </w:rPr>
        <w:t>08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eastAsia="zh-CN"/>
        </w:rPr>
        <w:t>月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val="en-US" w:eastAsia="zh-CN"/>
        </w:rPr>
        <w:t>28</w:t>
      </w:r>
      <w:r>
        <w:rPr>
          <w:rFonts w:hint="eastAsia" w:ascii="宋体" w:hAnsi="宋体" w:eastAsia="宋体" w:cs="宋体"/>
          <w:b/>
          <w:color w:val="FF0000"/>
          <w:position w:val="0"/>
          <w:sz w:val="32"/>
          <w:szCs w:val="32"/>
          <w:u w:val="none"/>
          <w:lang w:eastAsia="zh-CN"/>
        </w:rPr>
        <w:t>日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根据《香格里拉市推进爱国卫生“7个专项行动”及相关工作方案的通知》（香办发【2020】52号）中每月最后一周周五开展打扫活动的要求，现将香格里拉市洛吉乡卫生院的开展卫生打扫除活动如下: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92090" cy="4921885"/>
            <wp:effectExtent l="0" t="0" r="3810" b="12065"/>
            <wp:docPr id="1" name="图片 1" descr="8ddcb2154cc3bc8c3a9cdddf438d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dcb2154cc3bc8c3a9cdddf438d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香格里拉市洛吉乡卫生院于2020年8月28日上午开展办公区域卫生打扫除活动，对办公室、楼道等场所进行卫生大扫除，彻底清理卫生死角，保持环境卫生干净整洁，营造文明的工作环境。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2" name="图片 2" descr="481d14d486adf3bc17620542be10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81d14d486adf3bc17620542be10a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对办公室内盆栽进行整理，做到摆放整齐、数量适当。开展控烟工作，做到办公区域无烟头、烟灰缸。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4" name="图片 4" descr="4b72bbcf41e9c9ca3b1a73cb8b9e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72bbcf41e9c9ca3b1a73cb8b9ed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320" w:firstLineChars="1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于8月28日下午2:30开展我院责任区卫生大扫除活动。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3515" cy="5637530"/>
            <wp:effectExtent l="0" t="0" r="13335" b="1270"/>
            <wp:docPr id="5" name="图片 5" descr="e701a39da81a73dad11fbf2a0516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01a39da81a73dad11fbf2a05163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爱国卫生活动，从我们做起，养成良好的卫生习惯，共同营造一个清洁卫生的工作生活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环境。</w:t>
      </w:r>
    </w:p>
    <w:p>
      <w:pPr>
        <w:jc w:val="right"/>
        <w:rPr>
          <w:rFonts w:hint="eastAsia"/>
          <w:sz w:val="32"/>
          <w:szCs w:val="32"/>
          <w:lang w:val="en-US" w:eastAsia="zh-CN"/>
        </w:rPr>
      </w:pPr>
    </w:p>
    <w:p>
      <w:pPr>
        <w:jc w:val="righ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132080</wp:posOffset>
            </wp:positionV>
            <wp:extent cx="1421765" cy="1440180"/>
            <wp:effectExtent l="114300" t="112395" r="121285" b="123825"/>
            <wp:wrapNone/>
            <wp:docPr id="6" name="图片 6" descr="f11a924d8cd44e19315bd6672c9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1a924d8cd44e19315bd6672c914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14217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righ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香格里拉市洛吉乡卫生院</w:t>
      </w:r>
    </w:p>
    <w:p>
      <w:pPr>
        <w:ind w:firstLine="640" w:firstLineChars="200"/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2020年08月28日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C71E2"/>
    <w:rsid w:val="15634850"/>
    <w:rsid w:val="2F65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ordWrap w:val="0"/>
      <w:autoSpaceDE/>
      <w:autoSpaceDN/>
      <w:jc w:val="both"/>
    </w:pPr>
    <w:rPr>
      <w:rFonts w:asciiTheme="minorHAnsi" w:hAnsiTheme="minorHAnsi" w:eastAsiaTheme="minorEastAsia" w:cstheme="minorBidi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黄世仁</cp:lastModifiedBy>
  <dcterms:modified xsi:type="dcterms:W3CDTF">2020-08-28T07:49:13Z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