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bookmarkStart w:id="0" w:name="_Hlk508927262"/>
      <w:bookmarkEnd w:id="0"/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香格里拉市审计局</w:t>
      </w:r>
    </w:p>
    <w:p>
      <w:pPr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简</w:t>
      </w:r>
      <w:r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  <w:t xml:space="preserve">   </w:t>
      </w: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报</w:t>
      </w:r>
    </w:p>
    <w:p>
      <w:pPr>
        <w:jc w:val="center"/>
        <w:rPr>
          <w:rFonts w:ascii="方正小标宋_GBK" w:hAnsi="宋体" w:eastAsia="方正小标宋_GBK" w:cs="宋体"/>
          <w:b/>
          <w:color w:val="000000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（第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44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期）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香格里拉市审计局办公室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            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28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香格里拉市审计局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开展爱国卫生专项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行动卫生大扫除</w:t>
      </w: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根据《香格里拉市</w:t>
      </w:r>
      <w:r>
        <w:rPr>
          <w:rFonts w:hint="eastAsia" w:ascii="方正仿宋_GBK" w:eastAsia="方正仿宋_GBK"/>
          <w:sz w:val="32"/>
          <w:szCs w:val="32"/>
          <w:lang w:eastAsia="zh-CN"/>
        </w:rPr>
        <w:t>推进爱国卫生专项行动领导小组办公室关于开展卫生大扫除的通知</w:t>
      </w:r>
      <w:r>
        <w:rPr>
          <w:rFonts w:hint="eastAsia" w:ascii="方正仿宋_GBK" w:eastAsia="方正仿宋_GBK"/>
          <w:sz w:val="32"/>
          <w:szCs w:val="32"/>
        </w:rPr>
        <w:t>》</w:t>
      </w:r>
      <w:r>
        <w:rPr>
          <w:rFonts w:hint="eastAsia" w:ascii="方正仿宋_GBK" w:eastAsia="方正仿宋_GBK"/>
          <w:sz w:val="32"/>
          <w:szCs w:val="32"/>
          <w:lang w:eastAsia="zh-CN"/>
        </w:rPr>
        <w:t>（香爱专办发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6号</w:t>
      </w:r>
      <w:r>
        <w:rPr>
          <w:rFonts w:hint="eastAsia" w:ascii="方正仿宋_GBK" w:eastAsia="方正仿宋_GBK"/>
          <w:sz w:val="32"/>
          <w:szCs w:val="32"/>
          <w:lang w:eastAsia="zh-CN"/>
        </w:rPr>
        <w:t>），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-198120</wp:posOffset>
            </wp:positionH>
            <wp:positionV relativeFrom="page">
              <wp:posOffset>6936105</wp:posOffset>
            </wp:positionV>
            <wp:extent cx="5588000" cy="3223260"/>
            <wp:effectExtent l="0" t="0" r="12700" b="15240"/>
            <wp:wrapTight wrapText="bothSides">
              <wp:wrapPolygon>
                <wp:start x="0" y="0"/>
                <wp:lineTo x="0" y="21447"/>
                <wp:lineTo x="21502" y="21447"/>
                <wp:lineTo x="21502" y="0"/>
                <wp:lineTo x="0" y="0"/>
              </wp:wrapPolygon>
            </wp:wrapTight>
            <wp:docPr id="1" name="图片 1" descr="微信图片_2020082811061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828110611_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2020年8月28日上午，我局根据要求对办公所有区域开展卫生大扫除，对单位办公室、楼道、盆栽进行清理整理，并开展控烟工作，清理办公区域所有烟头，对禁烟区里的烟灰缸进行排查清理。</w:t>
      </w: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下午2:00，审计局派出5名干部职工前往责任卫生区进行打扫，拿着扫帚、火钳等清洁工具，打扫了路边及住房周边，并擦拭围栏等公共设施，对责任区内的卫生死角、绿化带也进行了彻底的清扫。</w:t>
      </w:r>
    </w:p>
    <w:p>
      <w:pPr>
        <w:spacing w:line="240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drawing>
          <wp:inline distT="0" distB="0" distL="114300" distR="114300">
            <wp:extent cx="4926965" cy="3971925"/>
            <wp:effectExtent l="0" t="0" r="6985" b="9525"/>
            <wp:docPr id="2" name="图片 2" descr="9fdc95291a1079c4699ab462d3fc567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dc95291a1079c4699ab462d3fc567_副本_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方正仿宋_GBK" w:eastAsia="方正仿宋_GBK"/>
          <w:color w:val="000000"/>
          <w:sz w:val="28"/>
          <w:szCs w:val="28"/>
        </w:rPr>
      </w:pPr>
      <w:bookmarkStart w:id="1" w:name="_GoBack"/>
      <w:bookmarkEnd w:id="1"/>
    </w:p>
    <w:p>
      <w:pPr>
        <w:spacing w:line="520" w:lineRule="exact"/>
        <w:ind w:left="4435" w:leftChars="12" w:hanging="4410" w:hangingChars="2100"/>
        <w:rPr>
          <w:rFonts w:ascii="方正仿宋_GBK" w:eastAsia="方正仿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485775</wp:posOffset>
                </wp:positionV>
                <wp:extent cx="5600700" cy="0"/>
                <wp:effectExtent l="0" t="0" r="0" b="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8.25pt;height:0pt;width:441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AidU1AAAAAcBAAAPAAAAAAAAAAEAIAAA&#10;ACIAAABkcnMvZG93bnJldi54bWxQSwECFAAUAAAACACHTuJAZMlxi9cBAACYAwAADgAAAAAAAAAB&#10;ACAAAAAj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600700" cy="0"/>
                <wp:effectExtent l="0" t="0" r="0" b="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5pt;height:0pt;width:441pt;mso-wrap-distance-bottom:0pt;mso-wrap-distance-left:9pt;mso-wrap-distance-right:9pt;mso-wrap-distance-top:0pt;z-index:251657216;mso-width-relative:page;mso-height-relative:page;" filled="f" stroked="t" coordsize="21600,21600" o:gfxdata="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LybMQ0QAAAAQBAAAPAAAAAAAAAAEAIAAAACIA&#10;AABkcnMvZG93bnJldi54bWxQSwECFAAUAAAACACHTuJAmgS+gdcBAACYAwAADgAAAAAAAAABACAA&#10;AAAg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</w:rPr>
        <w:t>香格里拉市审计局办公室</w:t>
      </w:r>
      <w:r>
        <w:rPr>
          <w:rFonts w:ascii="方正仿宋_GBK" w:eastAsia="方正仿宋_GBK"/>
          <w:color w:val="000000"/>
          <w:sz w:val="28"/>
          <w:szCs w:val="28"/>
        </w:rPr>
        <w:t xml:space="preserve">                   20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方正仿宋_GBK" w:eastAsia="方正仿宋_GBK"/>
          <w:color w:val="000000"/>
          <w:sz w:val="28"/>
          <w:szCs w:val="28"/>
        </w:rPr>
        <w:t>年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仿宋_GBK" w:eastAsia="方正仿宋_GBK"/>
          <w:color w:val="000000"/>
          <w:sz w:val="28"/>
          <w:szCs w:val="28"/>
        </w:rPr>
        <w:t>月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方正仿宋_GBK" w:eastAsia="方正仿宋_GBK"/>
          <w:color w:val="000000"/>
          <w:sz w:val="28"/>
          <w:szCs w:val="28"/>
        </w:rPr>
        <w:t>日发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80"/>
    <w:rsid w:val="00026CAB"/>
    <w:rsid w:val="000329E1"/>
    <w:rsid w:val="00052FC3"/>
    <w:rsid w:val="006106F3"/>
    <w:rsid w:val="007C6DDB"/>
    <w:rsid w:val="007E2580"/>
    <w:rsid w:val="00833D9B"/>
    <w:rsid w:val="0085473A"/>
    <w:rsid w:val="00926B05"/>
    <w:rsid w:val="0099394C"/>
    <w:rsid w:val="00A60932"/>
    <w:rsid w:val="00AB1753"/>
    <w:rsid w:val="00AB6492"/>
    <w:rsid w:val="00B42FCD"/>
    <w:rsid w:val="00B44722"/>
    <w:rsid w:val="00BB5343"/>
    <w:rsid w:val="00C552EF"/>
    <w:rsid w:val="00CC191C"/>
    <w:rsid w:val="00D413E9"/>
    <w:rsid w:val="00F562F2"/>
    <w:rsid w:val="016B71DE"/>
    <w:rsid w:val="016C6C62"/>
    <w:rsid w:val="023509E5"/>
    <w:rsid w:val="0236044F"/>
    <w:rsid w:val="06183BC3"/>
    <w:rsid w:val="0BF13B16"/>
    <w:rsid w:val="0D2522B7"/>
    <w:rsid w:val="14833F1E"/>
    <w:rsid w:val="1C2A496F"/>
    <w:rsid w:val="1D434262"/>
    <w:rsid w:val="1E1E5660"/>
    <w:rsid w:val="1E4A3C64"/>
    <w:rsid w:val="24EC46C5"/>
    <w:rsid w:val="29813498"/>
    <w:rsid w:val="2BB245F5"/>
    <w:rsid w:val="31635AE9"/>
    <w:rsid w:val="3FC62E22"/>
    <w:rsid w:val="458B7401"/>
    <w:rsid w:val="4F052B61"/>
    <w:rsid w:val="52475646"/>
    <w:rsid w:val="535375E9"/>
    <w:rsid w:val="55F26E23"/>
    <w:rsid w:val="568D6A2E"/>
    <w:rsid w:val="57627C8E"/>
    <w:rsid w:val="5B143F8D"/>
    <w:rsid w:val="5EBD0098"/>
    <w:rsid w:val="621C68E4"/>
    <w:rsid w:val="62356785"/>
    <w:rsid w:val="64B37006"/>
    <w:rsid w:val="686F1CB1"/>
    <w:rsid w:val="68F34638"/>
    <w:rsid w:val="69F94509"/>
    <w:rsid w:val="6E682331"/>
    <w:rsid w:val="6EFE6AC7"/>
    <w:rsid w:val="70384686"/>
    <w:rsid w:val="72047433"/>
    <w:rsid w:val="73210FE3"/>
    <w:rsid w:val="75A834C1"/>
    <w:rsid w:val="7BC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79</Words>
  <Characters>456</Characters>
  <Lines>0</Lines>
  <Paragraphs>0</Paragraphs>
  <TotalTime>220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2018-03-29T14:44:00Z</dcterms:created>
  <dc:creator>木大人</dc:creator>
  <cp:lastModifiedBy>Administrator</cp:lastModifiedBy>
  <cp:lastPrinted>2020-08-27T07:59:00Z</cp:lastPrinted>
  <dcterms:modified xsi:type="dcterms:W3CDTF">2020-08-28T06:49:45Z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