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00" w:lineRule="atLeast"/>
        <w:ind w:firstLine="843" w:firstLineChars="100"/>
        <w:jc w:val="both"/>
        <w:rPr>
          <w:rFonts w:ascii="方正小标宋简体" w:hAnsi="宋体" w:eastAsia="方正小标宋简体" w:cs="宋体"/>
          <w:b/>
          <w:color w:val="FF0000"/>
          <w:kern w:val="0"/>
          <w:sz w:val="84"/>
          <w:szCs w:val="84"/>
        </w:rPr>
      </w:pPr>
      <w:r>
        <w:rPr>
          <w:rFonts w:hint="eastAsia" w:ascii="方正小标宋简体" w:hAnsi="宋体" w:eastAsia="方正小标宋简体" w:cs="宋体"/>
          <w:b/>
          <w:color w:val="FF0000"/>
          <w:kern w:val="0"/>
          <w:sz w:val="84"/>
          <w:szCs w:val="84"/>
        </w:rPr>
        <w:t>香格里拉市审计局</w:t>
      </w:r>
    </w:p>
    <w:p>
      <w:pPr>
        <w:jc w:val="center"/>
        <w:rPr>
          <w:rFonts w:ascii="方正小标宋简体" w:hAnsi="宋体" w:eastAsia="方正小标宋简体" w:cs="宋体"/>
          <w:b/>
          <w:color w:val="FF0000"/>
          <w:kern w:val="0"/>
          <w:sz w:val="84"/>
          <w:szCs w:val="84"/>
        </w:rPr>
      </w:pPr>
      <w:r>
        <w:rPr>
          <w:rFonts w:hint="eastAsia" w:ascii="方正小标宋简体" w:hAnsi="宋体" w:eastAsia="方正小标宋简体" w:cs="宋体"/>
          <w:b/>
          <w:color w:val="FF0000"/>
          <w:kern w:val="0"/>
          <w:sz w:val="84"/>
          <w:szCs w:val="84"/>
        </w:rPr>
        <w:t>简   报</w:t>
      </w:r>
    </w:p>
    <w:p>
      <w:pPr>
        <w:jc w:val="center"/>
        <w:rPr>
          <w:rFonts w:ascii="方正小标宋_GBK" w:hAnsi="宋体" w:eastAsia="方正小标宋_GBK" w:cs="宋体"/>
          <w:b/>
          <w:color w:val="000000"/>
          <w:kern w:val="0"/>
          <w:sz w:val="36"/>
          <w:szCs w:val="36"/>
        </w:rPr>
      </w:pPr>
      <w:r>
        <w:rPr>
          <w:rFonts w:hint="eastAsia" w:ascii="方正小标宋_GBK" w:hAnsi="宋体" w:eastAsia="方正小标宋_GBK" w:cs="宋体"/>
          <w:color w:val="000000"/>
          <w:kern w:val="0"/>
          <w:sz w:val="36"/>
          <w:szCs w:val="36"/>
        </w:rPr>
        <w:t xml:space="preserve"> （第</w:t>
      </w:r>
      <w:r>
        <w:rPr>
          <w:rFonts w:hint="eastAsia" w:ascii="方正小标宋_GBK" w:hAnsi="宋体" w:eastAsia="方正小标宋_GBK" w:cs="宋体"/>
          <w:color w:val="000000"/>
          <w:kern w:val="0"/>
          <w:sz w:val="36"/>
          <w:szCs w:val="36"/>
          <w:lang w:val="en-US" w:eastAsia="zh-CN"/>
        </w:rPr>
        <w:t>27</w:t>
      </w:r>
      <w:r>
        <w:rPr>
          <w:rFonts w:hint="eastAsia" w:ascii="方正小标宋_GBK" w:hAnsi="宋体" w:eastAsia="方正小标宋_GBK" w:cs="宋体"/>
          <w:color w:val="000000"/>
          <w:kern w:val="0"/>
          <w:sz w:val="36"/>
          <w:szCs w:val="36"/>
        </w:rPr>
        <w:t>期）</w:t>
      </w:r>
    </w:p>
    <w:p>
      <w:pPr>
        <w:rPr>
          <w:rFonts w:hint="eastAsia" w:ascii="方正小标宋_GBK" w:eastAsia="方正小标宋_GBK"/>
          <w:sz w:val="44"/>
          <w:szCs w:val="44"/>
          <w:lang w:eastAsia="zh-CN"/>
        </w:rPr>
      </w:pPr>
      <w:r>
        <w:rPr>
          <w:rFonts w:hint="eastAsia" w:ascii="方正仿宋_GBK" w:hAnsi="宋体" w:eastAsia="方正仿宋_GBK" w:cs="宋体"/>
          <w:color w:val="000000"/>
          <w:kern w:val="0"/>
          <w:sz w:val="32"/>
          <w:szCs w:val="32"/>
          <w:u w:val="single"/>
        </w:rPr>
        <w:t xml:space="preserve"> 香格里拉市审计局办公室             20</w:t>
      </w:r>
      <w:r>
        <w:rPr>
          <w:rFonts w:hint="eastAsia" w:ascii="方正仿宋_GBK" w:hAnsi="宋体" w:eastAsia="方正仿宋_GBK" w:cs="宋体"/>
          <w:color w:val="000000"/>
          <w:kern w:val="0"/>
          <w:sz w:val="32"/>
          <w:szCs w:val="32"/>
          <w:u w:val="single"/>
          <w:lang w:val="en-US" w:eastAsia="zh-CN"/>
        </w:rPr>
        <w:t>20</w:t>
      </w:r>
      <w:r>
        <w:rPr>
          <w:rFonts w:hint="eastAsia" w:ascii="方正仿宋_GBK" w:hAnsi="宋体" w:eastAsia="方正仿宋_GBK" w:cs="宋体"/>
          <w:color w:val="000000"/>
          <w:kern w:val="0"/>
          <w:sz w:val="32"/>
          <w:szCs w:val="32"/>
          <w:u w:val="single"/>
        </w:rPr>
        <w:t>年</w:t>
      </w:r>
      <w:r>
        <w:rPr>
          <w:rFonts w:hint="eastAsia" w:ascii="方正仿宋_GBK" w:hAnsi="宋体" w:eastAsia="方正仿宋_GBK" w:cs="宋体"/>
          <w:color w:val="000000"/>
          <w:kern w:val="0"/>
          <w:sz w:val="32"/>
          <w:szCs w:val="32"/>
          <w:u w:val="single"/>
          <w:lang w:val="en-US" w:eastAsia="zh-CN"/>
        </w:rPr>
        <w:t>7</w:t>
      </w:r>
      <w:r>
        <w:rPr>
          <w:rFonts w:hint="eastAsia" w:ascii="方正仿宋_GBK" w:hAnsi="宋体" w:eastAsia="方正仿宋_GBK" w:cs="宋体"/>
          <w:color w:val="000000"/>
          <w:kern w:val="0"/>
          <w:sz w:val="32"/>
          <w:szCs w:val="32"/>
          <w:u w:val="single"/>
        </w:rPr>
        <w:t>月</w:t>
      </w:r>
      <w:r>
        <w:rPr>
          <w:rFonts w:hint="eastAsia" w:ascii="方正仿宋_GBK" w:hAnsi="宋体" w:eastAsia="方正仿宋_GBK" w:cs="宋体"/>
          <w:color w:val="000000"/>
          <w:kern w:val="0"/>
          <w:sz w:val="32"/>
          <w:szCs w:val="32"/>
          <w:u w:val="single"/>
          <w:lang w:val="en-US" w:eastAsia="zh-CN"/>
        </w:rPr>
        <w:t>12</w:t>
      </w:r>
      <w:r>
        <w:rPr>
          <w:rFonts w:hint="eastAsia" w:ascii="方正仿宋_GBK" w:hAnsi="宋体" w:eastAsia="方正仿宋_GBK" w:cs="宋体"/>
          <w:color w:val="000000"/>
          <w:kern w:val="0"/>
          <w:sz w:val="32"/>
          <w:szCs w:val="32"/>
          <w:u w:val="single"/>
        </w:rPr>
        <w:t>日</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eastAsia="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eastAsia="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lang w:eastAsia="zh-CN"/>
        </w:rPr>
        <w:t>香格里拉市审计局“五举措”积极响应扶贫攻坚“清零行动”</w:t>
      </w:r>
    </w:p>
    <w:p>
      <w:pPr>
        <w:rPr>
          <w:rFonts w:hint="eastAsia"/>
          <w:lang w:eastAsia="zh-CN"/>
        </w:rPr>
      </w:pPr>
    </w:p>
    <w:p>
      <w:pPr>
        <w:pStyle w:val="3"/>
        <w:rPr>
          <w:rFonts w:hint="eastAsia"/>
          <w:lang w:eastAsia="zh-CN"/>
        </w:rPr>
      </w:pPr>
    </w:p>
    <w:p>
      <w:pPr>
        <w:pStyle w:val="3"/>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drawing>
          <wp:anchor distT="0" distB="0" distL="114300" distR="114300" simplePos="0" relativeHeight="251663360" behindDoc="1" locked="0" layoutInCell="1" allowOverlap="1">
            <wp:simplePos x="0" y="0"/>
            <wp:positionH relativeFrom="column">
              <wp:posOffset>1378585</wp:posOffset>
            </wp:positionH>
            <wp:positionV relativeFrom="page">
              <wp:posOffset>6517005</wp:posOffset>
            </wp:positionV>
            <wp:extent cx="3952240" cy="2837180"/>
            <wp:effectExtent l="0" t="0" r="10160" b="0"/>
            <wp:wrapTight wrapText="bothSides">
              <wp:wrapPolygon>
                <wp:start x="0" y="0"/>
                <wp:lineTo x="0" y="21465"/>
                <wp:lineTo x="21447" y="21465"/>
                <wp:lineTo x="21447" y="0"/>
                <wp:lineTo x="0" y="0"/>
              </wp:wrapPolygon>
            </wp:wrapTight>
            <wp:docPr id="3" name="图片 3" descr="a6c4b03e289d347de31008f0ed0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6c4b03e289d347de31008f0ed09435"/>
                    <pic:cNvPicPr>
                      <a:picLocks noChangeAspect="1"/>
                    </pic:cNvPicPr>
                  </pic:nvPicPr>
                  <pic:blipFill>
                    <a:blip r:embed="rId4"/>
                    <a:stretch>
                      <a:fillRect/>
                    </a:stretch>
                  </pic:blipFill>
                  <pic:spPr>
                    <a:xfrm>
                      <a:off x="0" y="0"/>
                      <a:ext cx="3952240" cy="2837180"/>
                    </a:xfrm>
                    <a:prstGeom prst="rect">
                      <a:avLst/>
                    </a:prstGeom>
                  </pic:spPr>
                </pic:pic>
              </a:graphicData>
            </a:graphic>
          </wp:anchor>
        </w:drawing>
      </w:r>
      <w:r>
        <w:rPr>
          <w:rFonts w:hint="eastAsia" w:ascii="方正仿宋_GBK" w:hAnsi="方正仿宋_GBK" w:eastAsia="方正仿宋_GBK" w:cs="方正仿宋_GBK"/>
          <w:b w:val="0"/>
          <w:bCs w:val="0"/>
          <w:kern w:val="2"/>
          <w:sz w:val="32"/>
          <w:szCs w:val="32"/>
          <w:lang w:val="en-US" w:eastAsia="zh-CN" w:bidi="ar-SA"/>
        </w:rPr>
        <w:t>以习近平新时代中国特色社会主义思想为指导，全面贯彻落实习近平总书记关于扶贫工作的重要论述和中央决战决胜脱贫攻坚座谈会精神，紧扣“两不愁三保障”，责任、政策、工作“三落实”要求，瞄准重点工作，开展挂牌督战，</w:t>
      </w:r>
      <w:r>
        <w:rPr>
          <w:rFonts w:hint="eastAsia" w:ascii="方正仿宋_GBK" w:hAnsi="方正仿宋_GBK" w:eastAsia="方正仿宋_GBK" w:cs="方正仿宋_GBK"/>
          <w:b w:val="0"/>
          <w:bCs w:val="0"/>
          <w:kern w:val="2"/>
          <w:sz w:val="32"/>
          <w:szCs w:val="32"/>
          <w:lang w:val="en-US" w:eastAsia="zh-CN" w:bidi="ar-SA"/>
        </w:rPr>
        <w:drawing>
          <wp:anchor distT="0" distB="0" distL="114300" distR="114300" simplePos="0" relativeHeight="251664384" behindDoc="1" locked="0" layoutInCell="1" allowOverlap="1">
            <wp:simplePos x="0" y="0"/>
            <wp:positionH relativeFrom="column">
              <wp:posOffset>-9525</wp:posOffset>
            </wp:positionH>
            <wp:positionV relativeFrom="page">
              <wp:posOffset>1381125</wp:posOffset>
            </wp:positionV>
            <wp:extent cx="5266690" cy="2853055"/>
            <wp:effectExtent l="0" t="0" r="10160" b="4445"/>
            <wp:wrapTight wrapText="bothSides">
              <wp:wrapPolygon>
                <wp:start x="0" y="0"/>
                <wp:lineTo x="0" y="21489"/>
                <wp:lineTo x="21485" y="21489"/>
                <wp:lineTo x="21485" y="0"/>
                <wp:lineTo x="0" y="0"/>
              </wp:wrapPolygon>
            </wp:wrapTight>
            <wp:docPr id="6" name="图片 6" descr="964e904eae5963c18aff189bb423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64e904eae5963c18aff189bb423ff1"/>
                    <pic:cNvPicPr>
                      <a:picLocks noChangeAspect="1"/>
                    </pic:cNvPicPr>
                  </pic:nvPicPr>
                  <pic:blipFill>
                    <a:blip r:embed="rId5"/>
                    <a:stretch>
                      <a:fillRect/>
                    </a:stretch>
                  </pic:blipFill>
                  <pic:spPr>
                    <a:xfrm>
                      <a:off x="0" y="0"/>
                      <a:ext cx="5266690" cy="2853055"/>
                    </a:xfrm>
                    <a:prstGeom prst="rect">
                      <a:avLst/>
                    </a:prstGeom>
                  </pic:spPr>
                </pic:pic>
              </a:graphicData>
            </a:graphic>
          </wp:anchor>
        </w:drawing>
      </w:r>
      <w:r>
        <w:rPr>
          <w:rFonts w:hint="eastAsia" w:ascii="方正仿宋_GBK" w:hAnsi="方正仿宋_GBK" w:eastAsia="方正仿宋_GBK" w:cs="方正仿宋_GBK"/>
          <w:b w:val="0"/>
          <w:bCs w:val="0"/>
          <w:kern w:val="2"/>
          <w:sz w:val="32"/>
          <w:szCs w:val="32"/>
          <w:lang w:val="en-US" w:eastAsia="zh-CN" w:bidi="ar-SA"/>
        </w:rPr>
        <w:t>推进脱贫攻坚“清零行动”。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一是加强对困难家庭生产生活情况跟踪监测，落实民政低保、救助、救济等政策措施，确保稳定实现不愁吃、不愁穿。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drawing>
          <wp:anchor distT="0" distB="0" distL="114300" distR="114300" simplePos="0" relativeHeight="251662336" behindDoc="1" locked="0" layoutInCell="1" allowOverlap="1">
            <wp:simplePos x="0" y="0"/>
            <wp:positionH relativeFrom="column">
              <wp:posOffset>971550</wp:posOffset>
            </wp:positionH>
            <wp:positionV relativeFrom="page">
              <wp:posOffset>5372100</wp:posOffset>
            </wp:positionV>
            <wp:extent cx="4212590" cy="3159760"/>
            <wp:effectExtent l="0" t="0" r="54610" b="59690"/>
            <wp:wrapTight wrapText="bothSides">
              <wp:wrapPolygon>
                <wp:start x="0" y="0"/>
                <wp:lineTo x="0" y="21487"/>
                <wp:lineTo x="21489" y="21487"/>
                <wp:lineTo x="21489" y="0"/>
                <wp:lineTo x="0" y="0"/>
              </wp:wrapPolygon>
            </wp:wrapTight>
            <wp:docPr id="2" name="图片 2" descr="54fbcbf38726944da253283b06d15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4fbcbf38726944da253283b06d150b"/>
                    <pic:cNvPicPr>
                      <a:picLocks noChangeAspect="1"/>
                    </pic:cNvPicPr>
                  </pic:nvPicPr>
                  <pic:blipFill>
                    <a:blip r:embed="rId6"/>
                    <a:stretch>
                      <a:fillRect/>
                    </a:stretch>
                  </pic:blipFill>
                  <pic:spPr>
                    <a:xfrm>
                      <a:off x="0" y="0"/>
                      <a:ext cx="4212590" cy="3159760"/>
                    </a:xfrm>
                    <a:prstGeom prst="rect">
                      <a:avLst/>
                    </a:prstGeom>
                  </pic:spPr>
                </pic:pic>
              </a:graphicData>
            </a:graphic>
          </wp:anchor>
        </w:drawing>
      </w:r>
      <w:r>
        <w:rPr>
          <w:rFonts w:hint="eastAsia" w:ascii="方正仿宋_GBK" w:hAnsi="方正仿宋_GBK" w:eastAsia="方正仿宋_GBK" w:cs="方正仿宋_GBK"/>
          <w:b w:val="0"/>
          <w:bCs w:val="0"/>
          <w:kern w:val="2"/>
          <w:sz w:val="32"/>
          <w:szCs w:val="32"/>
          <w:lang w:val="en-US" w:eastAsia="zh-CN" w:bidi="ar-SA"/>
        </w:rPr>
        <w:t>二是加强控辍保学工作力度，全面保障除身体原因不具备学习条件外的贫困家庭义务教育阶段适龄子女不失学辍学，确保教育资助政策应助尽助。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三是全面推进“四道保障线”、“先诊疗后付费”、“一站式结算”政策，医疗报销比例达到90%左右，落实慢性病管理、残疾人帮扶、村卫生室建设、家庭医生签约服务等政策。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四是全面排查鉴定贫困户住房安全情况，完成危房改造任务，彻底解决农户住危房和维修加固不彻底问题。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五是全面排查鉴定农村饮水安全情况，巩固提升饮水工程质量，解决季节性断水问题，完善饮水安全防范管理机制。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宋体" w:eastAsia="方正仿宋_GBK" w:cs="宋体"/>
          <w:color w:val="000000"/>
          <w:kern w:val="0"/>
          <w:sz w:val="32"/>
          <w:szCs w:val="32"/>
          <w:u w:val="none"/>
          <w:lang w:val="en-US" w:eastAsia="zh-CN"/>
        </w:rPr>
      </w:pPr>
      <w:r>
        <w:rPr>
          <w:rFonts w:hint="eastAsia" w:ascii="方正仿宋_GBK" w:hAnsi="方正仿宋_GBK" w:eastAsia="方正仿宋_GBK" w:cs="方正仿宋_GBK"/>
          <w:sz w:val="32"/>
          <w:szCs w:val="32"/>
        </w:rPr>
        <w:drawing>
          <wp:anchor distT="0" distB="0" distL="114300" distR="114300" simplePos="0" relativeHeight="251661312" behindDoc="1" locked="0" layoutInCell="1" allowOverlap="1">
            <wp:simplePos x="0" y="0"/>
            <wp:positionH relativeFrom="column">
              <wp:posOffset>-155575</wp:posOffset>
            </wp:positionH>
            <wp:positionV relativeFrom="paragraph">
              <wp:posOffset>168275</wp:posOffset>
            </wp:positionV>
            <wp:extent cx="5485765" cy="3000375"/>
            <wp:effectExtent l="0" t="0" r="635" b="9525"/>
            <wp:wrapTight wrapText="bothSides">
              <wp:wrapPolygon>
                <wp:start x="0" y="0"/>
                <wp:lineTo x="0" y="21531"/>
                <wp:lineTo x="21527" y="21531"/>
                <wp:lineTo x="21527" y="0"/>
                <wp:lineTo x="0" y="0"/>
              </wp:wrapPolygon>
            </wp:wrapTight>
            <wp:docPr id="1" name="图片 1" descr="dd2db6f45e27a167201f860a44c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2db6f45e27a167201f860a44c0904"/>
                    <pic:cNvPicPr>
                      <a:picLocks noChangeAspect="1"/>
                    </pic:cNvPicPr>
                  </pic:nvPicPr>
                  <pic:blipFill>
                    <a:blip r:embed="rId7"/>
                    <a:stretch>
                      <a:fillRect/>
                    </a:stretch>
                  </pic:blipFill>
                  <pic:spPr>
                    <a:xfrm>
                      <a:off x="0" y="0"/>
                      <a:ext cx="5485765" cy="3000375"/>
                    </a:xfrm>
                    <a:prstGeom prst="rect">
                      <a:avLst/>
                    </a:prstGeom>
                    <a:noFill/>
                    <a:ln>
                      <a:noFill/>
                    </a:ln>
                  </pic:spPr>
                </pic:pic>
              </a:graphicData>
            </a:graphic>
          </wp:anchor>
        </w:drawing>
      </w:r>
      <w:r>
        <w:rPr>
          <w:rFonts w:hint="eastAsia" w:ascii="方正仿宋_GBK" w:hAnsi="方正仿宋_GBK" w:eastAsia="方正仿宋_GBK" w:cs="方正仿宋_GBK"/>
          <w:b w:val="0"/>
          <w:bCs w:val="0"/>
          <w:kern w:val="2"/>
          <w:sz w:val="32"/>
          <w:szCs w:val="32"/>
          <w:lang w:val="en-US" w:eastAsia="zh-CN" w:bidi="ar-SA"/>
        </w:rPr>
        <w:t>为积极响应国家扶贫号召，以习近平新时代中国特色社会主义思想为指导，坚决做好扶贫收尾工作。确保脱贫攻坚“清零行动”完成。不断巩固脱贫成果，确保夺取我市脱贫攻坚战全面胜利,审计局积极响应市委办公室，市扶贫办要求完善扶贫文件、加强扶贫工作力度。</w:t>
      </w:r>
      <w:r>
        <w:rPr>
          <w:rFonts w:hint="eastAsia" w:ascii="方正仿宋_GBK" w:hAnsi="宋体" w:eastAsia="方正仿宋_GBK" w:cs="宋体"/>
          <w:color w:val="000000"/>
          <w:kern w:val="0"/>
          <w:sz w:val="32"/>
          <w:szCs w:val="32"/>
          <w:u w:val="none"/>
          <w:lang w:val="en-US" w:eastAsia="zh-CN"/>
        </w:rPr>
        <w:t>（信息员：次里培楚）</w:t>
      </w:r>
    </w:p>
    <w:p>
      <w:pPr>
        <w:pStyle w:val="2"/>
        <w:rPr>
          <w:rFonts w:hint="eastAsia" w:ascii="方正仿宋_GBK" w:hAnsi="宋体" w:eastAsia="方正仿宋_GBK" w:cs="宋体"/>
          <w:color w:val="000000"/>
          <w:kern w:val="0"/>
          <w:sz w:val="32"/>
          <w:szCs w:val="32"/>
          <w:u w:val="none"/>
          <w:lang w:val="en-US" w:eastAsia="zh-CN"/>
        </w:rPr>
      </w:pPr>
    </w:p>
    <w:p>
      <w:pPr>
        <w:pStyle w:val="2"/>
        <w:ind w:left="0" w:leftChars="0" w:firstLine="0" w:firstLineChars="0"/>
        <w:rPr>
          <w:rFonts w:hint="eastAsia" w:ascii="方正仿宋_GBK" w:eastAsia="方正仿宋_GBK"/>
          <w:color w:val="000000"/>
          <w:sz w:val="32"/>
          <w:szCs w:val="32"/>
        </w:rPr>
      </w:pPr>
    </w:p>
    <w:p>
      <w:pPr>
        <w:spacing w:line="520" w:lineRule="exact"/>
        <w:ind w:left="4435" w:leftChars="12" w:hanging="4410" w:hangingChars="2100"/>
        <w:rPr>
          <w:rFonts w:hint="eastAsia" w:ascii="方正仿宋_GBK" w:hAnsi="方正仿宋_GBK" w:eastAsia="方正仿宋_GBK" w:cs="方正仿宋_GBK"/>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485775</wp:posOffset>
                </wp:positionV>
                <wp:extent cx="5600700" cy="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pt;margin-top:38.25pt;height:0pt;width:441pt;mso-wrap-distance-bottom:0pt;mso-wrap-distance-left:9pt;mso-wrap-distance-right:9pt;mso-wrap-distance-top:0pt;z-index:251660288;mso-width-relative:page;mso-height-relative:page;" filled="f" stroked="t" coordsize="21600,21600" o:gfxdata="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AidU1AAAAAcBAAAPAAAAAAAAAAEAIAAA&#10;ACIAAABkcnMvZG93bnJldi54bWxQSwECFAAUAAAACACHTuJAmgS+gdcBAACYAwAADgAAAAAAAAAB&#10;ACAAAAAjAQAAZHJzL2Uyb0RvYy54bWxQSwUGAAAAAAYABgBZAQAAbAUAAAAA&#10;">
                <v:fill on="f" focussize="0,0"/>
                <v:stroke color="#000000" joinstyle="round"/>
                <v:imagedata o:title=""/>
                <o:lock v:ext="edit" aspectratio="f"/>
                <w10:wrap type="square"/>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45085</wp:posOffset>
                </wp:positionV>
                <wp:extent cx="5600700" cy="0"/>
                <wp:effectExtent l="0" t="0" r="0" b="0"/>
                <wp:wrapSquare wrapText="bothSides"/>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55pt;height:0pt;width:441pt;mso-wrap-distance-bottom:0pt;mso-wrap-distance-left:9pt;mso-wrap-distance-right:9pt;mso-wrap-distance-top:0pt;z-index:251659264;mso-width-relative:page;mso-height-relative:page;" filled="f" stroked="t" coordsize="21600,21600" o:gfxdata="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8mzENEAAAAEAQAADwAAAAAAAAABACAAAAAiAAAA&#10;ZHJzL2Rvd25yZXYueG1sUEsBAhQAFAAAAAgAh07iQD7yBwjVAQAAmAMAAA4AAAAAAAAAAQAgAAAA&#10;IAEAAGRycy9lMm9Eb2MueG1sUEsFBgAAAAAGAAYAWQEAAGcFAAAAAA==&#10;">
                <v:fill on="f" focussize="0,0"/>
                <v:stroke color="#000000" joinstyle="round"/>
                <v:imagedata o:title=""/>
                <o:lock v:ext="edit" aspectratio="f"/>
                <w10:wrap type="square"/>
              </v:line>
            </w:pict>
          </mc:Fallback>
        </mc:AlternateContent>
      </w:r>
      <w:r>
        <w:rPr>
          <w:rFonts w:hint="eastAsia" w:ascii="方正仿宋_GBK" w:eastAsia="方正仿宋_GBK"/>
          <w:color w:val="000000"/>
          <w:sz w:val="28"/>
          <w:szCs w:val="28"/>
        </w:rPr>
        <w:t xml:space="preserve">香格里拉市审计局办公室          </w:t>
      </w:r>
      <w:r>
        <w:rPr>
          <w:rFonts w:hint="eastAsia" w:ascii="方正仿宋_GBK" w:eastAsia="方正仿宋_GBK"/>
          <w:color w:val="000000"/>
          <w:sz w:val="28"/>
          <w:szCs w:val="28"/>
          <w:lang w:val="en-US" w:eastAsia="zh-CN"/>
        </w:rPr>
        <w:t xml:space="preserve">  </w:t>
      </w:r>
      <w:r>
        <w:rPr>
          <w:rFonts w:hint="eastAsia" w:ascii="方正仿宋_GBK" w:eastAsia="方正仿宋_GBK"/>
          <w:color w:val="000000"/>
          <w:sz w:val="28"/>
          <w:szCs w:val="28"/>
        </w:rPr>
        <w:t xml:space="preserve">        2020年</w:t>
      </w:r>
      <w:r>
        <w:rPr>
          <w:rFonts w:hint="eastAsia" w:ascii="方正仿宋_GBK" w:eastAsia="方正仿宋_GBK"/>
          <w:color w:val="000000"/>
          <w:sz w:val="28"/>
          <w:szCs w:val="28"/>
          <w:lang w:val="en-US" w:eastAsia="zh-CN"/>
        </w:rPr>
        <w:t>7</w:t>
      </w:r>
      <w:r>
        <w:rPr>
          <w:rFonts w:hint="eastAsia" w:ascii="方正仿宋_GBK" w:eastAsia="方正仿宋_GBK"/>
          <w:color w:val="000000"/>
          <w:sz w:val="28"/>
          <w:szCs w:val="28"/>
        </w:rPr>
        <w:t>月</w:t>
      </w:r>
      <w:r>
        <w:rPr>
          <w:rFonts w:hint="eastAsia" w:ascii="方正仿宋_GBK" w:eastAsia="方正仿宋_GBK"/>
          <w:color w:val="000000"/>
          <w:sz w:val="28"/>
          <w:szCs w:val="28"/>
          <w:lang w:val="en-US" w:eastAsia="zh-CN"/>
        </w:rPr>
        <w:t>12</w:t>
      </w:r>
      <w:bookmarkStart w:id="0" w:name="_GoBack"/>
      <w:bookmarkEnd w:id="0"/>
      <w:r>
        <w:rPr>
          <w:rFonts w:hint="eastAsia" w:ascii="方正仿宋_GBK" w:eastAsia="方正仿宋_GBK"/>
          <w:color w:val="000000"/>
          <w:sz w:val="28"/>
          <w:szCs w:val="28"/>
        </w:rPr>
        <w:t>日发</w:t>
      </w:r>
      <w:r>
        <w:rPr>
          <w:rFonts w:hint="eastAsia" w:ascii="方正仿宋_GBK" w:hAnsi="方正仿宋_GBK" w:eastAsia="方正仿宋_GBK" w:cs="方正仿宋_GBK"/>
          <w:kern w:val="2"/>
          <w:sz w:val="32"/>
          <w:szCs w:val="32"/>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D4BA3"/>
    <w:rsid w:val="03463B91"/>
    <w:rsid w:val="06DE08F8"/>
    <w:rsid w:val="094E705B"/>
    <w:rsid w:val="0C527B94"/>
    <w:rsid w:val="0ECC3015"/>
    <w:rsid w:val="18077B1E"/>
    <w:rsid w:val="199D0EB9"/>
    <w:rsid w:val="1D714178"/>
    <w:rsid w:val="2262132B"/>
    <w:rsid w:val="2353561E"/>
    <w:rsid w:val="255B1B28"/>
    <w:rsid w:val="33CD048C"/>
    <w:rsid w:val="361047FC"/>
    <w:rsid w:val="39B24739"/>
    <w:rsid w:val="3A81193C"/>
    <w:rsid w:val="40D80CC3"/>
    <w:rsid w:val="48385A2F"/>
    <w:rsid w:val="57193CA7"/>
    <w:rsid w:val="5BBD7728"/>
    <w:rsid w:val="64AC4F02"/>
    <w:rsid w:val="756D4D50"/>
    <w:rsid w:val="765551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2020-07-10T08:54:22Z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