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监督索引号53340100336100401000</w:t>
      </w:r>
    </w:p>
    <w:p w14:paraId="24D8A5BB">
      <w:pPr>
        <w:jc w:val="center"/>
        <w:outlineLvl w:val="0"/>
        <w:rPr>
          <w:rFonts w:ascii="方正小标宋简体" w:eastAsia="方正小标宋简体" w:hAnsi="方正小标宋简体" w:cs="方正小标宋简体" w:hint="eastAsia"/>
          <w:sz w:val="36"/>
          <w:szCs w:val="36"/>
          <w:highlight w:val="none"/>
        </w:rPr>
      </w:pPr>
      <w:r>
        <w:rPr>
          <w:rFonts w:ascii="方正小标宋简体" w:eastAsia="方正小标宋简体" w:hAnsi="方正小标宋简体" w:hint="eastAsia"/>
          <w:sz w:val="36"/>
          <w:lang w:val="zh-CN"/>
        </w:rPr>
        <w:t>香格里拉市建塘镇社区卫生服务中心</w:t>
      </w:r>
      <w:r>
        <w:rPr>
          <w:rFonts w:ascii="方正小标宋简体" w:eastAsia="方正小标宋简体" w:hAnsi="方正小标宋简体" w:cs="方正小标宋简体" w:hint="eastAsia"/>
          <w:sz w:val="36"/>
          <w:szCs w:val="36"/>
          <w:highlight w:val="none"/>
          <w:lang w:val="en-US" w:eastAsia="zh-CN"/>
        </w:rPr>
        <w:t>2024</w:t>
      </w:r>
      <w:r>
        <w:rPr>
          <w:rFonts w:ascii="方正小标宋简体" w:eastAsia="方正小标宋简体" w:hAnsi="方正小标宋简体" w:cs="方正小标宋简体" w:hint="eastAsia"/>
          <w:sz w:val="36"/>
          <w:szCs w:val="36"/>
          <w:highlight w:val="none"/>
        </w:rPr>
        <w:t>年度部门决算</w:t>
      </w:r>
    </w:p>
    <w:p w14:paraId="5BDDE406">
      <w:pPr>
        <w:jc w:val="center"/>
        <w:rPr>
          <w:rFonts w:ascii="方正小标宋简体" w:eastAsia="方正小标宋简体" w:hAnsi="方正小标宋简体" w:cs="方正小标宋简体" w:hint="eastAsia"/>
          <w:sz w:val="36"/>
          <w:szCs w:val="36"/>
          <w:highlight w:val="none"/>
        </w:rPr>
      </w:pPr>
    </w:p>
    <w:p w14:paraId="6B3ACAFF">
      <w:pPr>
        <w:jc w:val="center"/>
        <w:outlineLvl w:val="0"/>
        <w:rPr>
          <w:rFonts w:ascii="方正小标宋简体" w:eastAsia="方正小标宋简体" w:hAnsi="方正小标宋简体" w:cs="方正小标宋简体" w:hint="eastAsia"/>
          <w:sz w:val="36"/>
          <w:szCs w:val="36"/>
          <w:highlight w:val="none"/>
          <w:lang w:eastAsia="zh-CN"/>
        </w:rPr>
      </w:pPr>
      <w:r>
        <w:rPr>
          <w:rFonts w:ascii="方正小标宋简体" w:eastAsia="方正小标宋简体" w:hAnsi="方正小标宋简体" w:cs="方正小标宋简体" w:hint="eastAsia"/>
          <w:sz w:val="36"/>
          <w:szCs w:val="36"/>
          <w:highlight w:val="none"/>
          <w:lang w:eastAsia="zh-CN"/>
        </w:rPr>
        <w:t>目录</w:t>
      </w:r>
    </w:p>
    <w:p w14:paraId="50EB0647">
      <w:pPr>
        <w:jc w:val="left"/>
        <w:rPr>
          <w:rFonts w:ascii="黑体" w:eastAsia="黑体" w:hAnsi="黑体" w:hint="eastAsia"/>
          <w:sz w:val="30"/>
          <w:szCs w:val="30"/>
          <w:highlight w:val="none"/>
        </w:rPr>
      </w:pPr>
    </w:p>
    <w:p w14:paraId="6393CD4B">
      <w:pPr>
        <w:jc w:val="left"/>
        <w:outlineLvl w:val="0"/>
        <w:rPr>
          <w:rFonts w:ascii="黑体" w:eastAsia="黑体" w:hAnsi="黑体" w:hint="eastAsia"/>
          <w:sz w:val="30"/>
          <w:szCs w:val="30"/>
          <w:highlight w:val="none"/>
        </w:rPr>
      </w:pPr>
      <w:r>
        <w:rPr>
          <w:rFonts w:ascii="黑体" w:eastAsia="黑体" w:hAnsi="黑体" w:hint="eastAsia"/>
          <w:sz w:val="30"/>
          <w:szCs w:val="30"/>
          <w:highlight w:val="none"/>
        </w:rPr>
        <w:t xml:space="preserve">第一部分  </w:t>
      </w:r>
      <w:r>
        <w:rPr>
          <w:rFonts w:ascii="黑体" w:eastAsia="黑体" w:hAnsi="黑体" w:hint="eastAsia"/>
          <w:sz w:val="30"/>
          <w:szCs w:val="30"/>
          <w:highlight w:val="none"/>
          <w:lang w:eastAsia="zh-CN"/>
        </w:rPr>
        <w:t>单位</w:t>
      </w:r>
      <w:r>
        <w:rPr>
          <w:rFonts w:ascii="黑体" w:eastAsia="黑体" w:hAnsi="黑体" w:hint="eastAsia"/>
          <w:sz w:val="30"/>
          <w:szCs w:val="30"/>
          <w:highlight w:val="none"/>
        </w:rPr>
        <w:t>概况</w:t>
      </w:r>
    </w:p>
    <w:p w14:paraId="67BCBF7C">
      <w:pPr>
        <w:spacing w:line="240" w:lineRule="atLeast"/>
        <w:jc w:val="left"/>
        <w:outlineLvl w:val="1"/>
        <w:rPr>
          <w:rFonts w:ascii="楷体" w:eastAsia="楷体" w:hAnsi="楷体" w:hint="eastAsia"/>
          <w:sz w:val="30"/>
          <w:szCs w:val="30"/>
          <w:highlight w:val="none"/>
          <w:lang w:eastAsia="zh-CN"/>
        </w:rPr>
      </w:pPr>
      <w:r>
        <w:rPr>
          <w:rFonts w:ascii="楷体" w:eastAsia="楷体" w:hAnsi="楷体" w:hint="eastAsia"/>
          <w:sz w:val="30"/>
          <w:szCs w:val="30"/>
          <w:highlight w:val="none"/>
        </w:rPr>
        <w:t>一、主要职</w:t>
      </w:r>
      <w:r>
        <w:rPr>
          <w:rFonts w:ascii="楷体" w:eastAsia="楷体" w:hAnsi="楷体" w:hint="eastAsia"/>
          <w:sz w:val="30"/>
          <w:szCs w:val="30"/>
          <w:highlight w:val="none"/>
          <w:lang w:eastAsia="zh-CN"/>
        </w:rPr>
        <w:t>责</w:t>
      </w:r>
    </w:p>
    <w:p w14:paraId="1CBDB88D">
      <w:pPr>
        <w:spacing w:line="240" w:lineRule="atLeast"/>
        <w:jc w:val="left"/>
        <w:outlineLvl w:val="1"/>
        <w:rPr>
          <w:rFonts w:ascii="楷体" w:eastAsia="楷体" w:hAnsi="楷体" w:hint="eastAsia"/>
          <w:sz w:val="30"/>
          <w:szCs w:val="30"/>
          <w:highlight w:val="none"/>
          <w:lang w:eastAsia="zh-CN"/>
        </w:rPr>
      </w:pPr>
      <w:r>
        <w:rPr>
          <w:rFonts w:ascii="楷体" w:eastAsia="楷体" w:hAnsi="楷体" w:hint="eastAsia"/>
          <w:sz w:val="30"/>
          <w:szCs w:val="30"/>
          <w:highlight w:val="none"/>
        </w:rPr>
        <w:t>二、</w:t>
      </w:r>
      <w:r>
        <w:rPr>
          <w:rFonts w:ascii="楷体" w:eastAsia="楷体" w:hAnsi="楷体" w:hint="eastAsia"/>
          <w:sz w:val="30"/>
          <w:szCs w:val="30"/>
          <w:highlight w:val="none"/>
          <w:lang w:eastAsia="zh-CN"/>
        </w:rPr>
        <w:t>基本情况</w:t>
      </w:r>
    </w:p>
    <w:p w14:paraId="78967E91">
      <w:pPr>
        <w:spacing w:line="240" w:lineRule="atLeast"/>
        <w:jc w:val="left"/>
        <w:outlineLvl w:val="1"/>
        <w:rPr>
          <w:rFonts w:ascii="楷体" w:eastAsia="楷体" w:hAnsi="楷体" w:hint="eastAsia"/>
          <w:sz w:val="30"/>
          <w:szCs w:val="30"/>
          <w:highlight w:val="none"/>
          <w:lang w:eastAsia="zh-CN"/>
        </w:rPr>
      </w:pPr>
      <w:r>
        <w:rPr>
          <w:rFonts w:ascii="楷体" w:eastAsia="楷体" w:hAnsi="楷体" w:hint="eastAsia"/>
          <w:sz w:val="30"/>
          <w:szCs w:val="30"/>
          <w:highlight w:val="none"/>
          <w:lang w:eastAsia="zh-CN"/>
        </w:rPr>
        <w:t>三、重点工作概述</w:t>
      </w:r>
    </w:p>
    <w:p w14:paraId="1E7EB782">
      <w:pPr>
        <w:jc w:val="left"/>
        <w:outlineLvl w:val="0"/>
        <w:rPr>
          <w:rFonts w:ascii="黑体" w:eastAsia="黑体" w:hAnsi="黑体" w:hint="eastAsia"/>
          <w:sz w:val="30"/>
          <w:szCs w:val="30"/>
          <w:highlight w:val="none"/>
        </w:rPr>
      </w:pPr>
      <w:r>
        <w:rPr>
          <w:rFonts w:ascii="黑体" w:eastAsia="黑体" w:hAnsi="黑体" w:hint="eastAsia"/>
          <w:sz w:val="30"/>
          <w:szCs w:val="30"/>
          <w:highlight w:val="none"/>
        </w:rPr>
        <w:t xml:space="preserve">第二部分  </w:t>
      </w:r>
      <w:r>
        <w:rPr>
          <w:rFonts w:ascii="黑体" w:eastAsia="黑体" w:hAnsi="黑体" w:hint="eastAsia"/>
          <w:sz w:val="30"/>
          <w:szCs w:val="30"/>
          <w:highlight w:val="none"/>
          <w:lang w:val="en-US" w:eastAsia="zh-CN"/>
        </w:rPr>
        <w:t>2024</w:t>
      </w:r>
      <w:r>
        <w:rPr>
          <w:rFonts w:ascii="黑体" w:eastAsia="黑体" w:hAnsi="黑体" w:hint="eastAsia"/>
          <w:sz w:val="30"/>
          <w:szCs w:val="30"/>
          <w:highlight w:val="none"/>
        </w:rPr>
        <w:t>年度部门决算表</w:t>
      </w:r>
    </w:p>
    <w:p w14:paraId="45F4C95E">
      <w:pPr>
        <w:jc w:val="left"/>
        <w:outlineLvl w:val="1"/>
        <w:rPr>
          <w:rFonts w:ascii="楷体" w:eastAsia="楷体" w:hAnsi="楷体" w:hint="eastAsia"/>
          <w:sz w:val="30"/>
          <w:szCs w:val="30"/>
          <w:highlight w:val="none"/>
        </w:rPr>
      </w:pPr>
      <w:r>
        <w:rPr>
          <w:rFonts w:ascii="楷体" w:eastAsia="楷体" w:hAnsi="楷体" w:hint="eastAsia"/>
          <w:sz w:val="30"/>
          <w:szCs w:val="30"/>
          <w:highlight w:val="none"/>
        </w:rPr>
        <w:t>一、收入支出决算表</w:t>
      </w:r>
    </w:p>
    <w:p w14:paraId="594E57EF">
      <w:pPr>
        <w:jc w:val="left"/>
        <w:outlineLvl w:val="1"/>
        <w:rPr>
          <w:rFonts w:ascii="楷体" w:eastAsia="楷体" w:hAnsi="楷体" w:hint="eastAsia"/>
          <w:sz w:val="30"/>
          <w:szCs w:val="30"/>
          <w:highlight w:val="none"/>
        </w:rPr>
      </w:pPr>
      <w:r>
        <w:rPr>
          <w:rFonts w:ascii="楷体" w:eastAsia="楷体" w:hAnsi="楷体" w:hint="eastAsia"/>
          <w:sz w:val="30"/>
          <w:szCs w:val="30"/>
          <w:highlight w:val="none"/>
        </w:rPr>
        <w:t>二、收入决算表</w:t>
      </w:r>
    </w:p>
    <w:p w14:paraId="3EBE1176">
      <w:pPr>
        <w:jc w:val="left"/>
        <w:outlineLvl w:val="1"/>
        <w:rPr>
          <w:rFonts w:ascii="楷体" w:eastAsia="楷体" w:hAnsi="楷体" w:hint="eastAsia"/>
          <w:sz w:val="30"/>
          <w:szCs w:val="30"/>
          <w:highlight w:val="none"/>
        </w:rPr>
      </w:pPr>
      <w:r>
        <w:rPr>
          <w:rFonts w:ascii="楷体" w:eastAsia="楷体" w:hAnsi="楷体" w:hint="eastAsia"/>
          <w:sz w:val="30"/>
          <w:szCs w:val="30"/>
          <w:highlight w:val="none"/>
        </w:rPr>
        <w:t>三、支出决算表</w:t>
      </w:r>
    </w:p>
    <w:p w14:paraId="3F221EEF">
      <w:pPr>
        <w:jc w:val="left"/>
        <w:outlineLvl w:val="1"/>
        <w:rPr>
          <w:rFonts w:ascii="楷体" w:eastAsia="楷体" w:hAnsi="楷体" w:hint="eastAsia"/>
          <w:sz w:val="30"/>
          <w:szCs w:val="30"/>
          <w:highlight w:val="none"/>
        </w:rPr>
      </w:pPr>
      <w:r>
        <w:rPr>
          <w:rFonts w:ascii="楷体" w:eastAsia="楷体" w:hAnsi="楷体" w:hint="eastAsia"/>
          <w:sz w:val="30"/>
          <w:szCs w:val="30"/>
          <w:highlight w:val="none"/>
        </w:rPr>
        <w:t>四、财政拨款收入支出决算表</w:t>
      </w:r>
    </w:p>
    <w:p w14:paraId="04D20B84">
      <w:pPr>
        <w:jc w:val="left"/>
        <w:outlineLvl w:val="1"/>
        <w:rPr>
          <w:rFonts w:ascii="楷体" w:eastAsia="楷体" w:hAnsi="楷体" w:hint="eastAsia"/>
          <w:sz w:val="30"/>
          <w:szCs w:val="30"/>
          <w:highlight w:val="none"/>
        </w:rPr>
      </w:pPr>
      <w:r>
        <w:rPr>
          <w:rFonts w:ascii="楷体" w:eastAsia="楷体" w:hAnsi="楷体" w:hint="eastAsia"/>
          <w:sz w:val="30"/>
          <w:szCs w:val="30"/>
          <w:highlight w:val="none"/>
        </w:rPr>
        <w:t>五、一般公共预算财政拨款收入支出决算表</w:t>
      </w:r>
    </w:p>
    <w:p w14:paraId="2FF70D9E">
      <w:pPr>
        <w:jc w:val="left"/>
        <w:outlineLvl w:val="1"/>
        <w:rPr>
          <w:rFonts w:ascii="楷体" w:eastAsia="楷体" w:hAnsi="楷体" w:hint="eastAsia"/>
          <w:sz w:val="30"/>
          <w:szCs w:val="30"/>
          <w:highlight w:val="none"/>
        </w:rPr>
      </w:pPr>
      <w:r>
        <w:rPr>
          <w:rFonts w:ascii="楷体" w:eastAsia="楷体" w:hAnsi="楷体" w:hint="eastAsia"/>
          <w:sz w:val="30"/>
          <w:szCs w:val="30"/>
          <w:highlight w:val="none"/>
        </w:rPr>
        <w:t>六、一般公共预算财政拨款基本支出决算表</w:t>
      </w:r>
    </w:p>
    <w:p w14:paraId="6C96CC7C">
      <w:pPr>
        <w:jc w:val="left"/>
        <w:outlineLvl w:val="1"/>
        <w:rPr>
          <w:rFonts w:ascii="楷体" w:eastAsia="楷体" w:hAnsi="楷体" w:hint="eastAsia"/>
          <w:sz w:val="30"/>
          <w:szCs w:val="30"/>
          <w:highlight w:val="none"/>
          <w:lang w:eastAsia="zh-CN"/>
        </w:rPr>
      </w:pPr>
      <w:r>
        <w:rPr>
          <w:rFonts w:ascii="楷体" w:eastAsia="楷体" w:hAnsi="楷体" w:hint="eastAsia"/>
          <w:sz w:val="30"/>
          <w:szCs w:val="30"/>
          <w:highlight w:val="none"/>
        </w:rPr>
        <w:t>七、</w:t>
      </w:r>
      <w:r>
        <w:rPr>
          <w:rFonts w:ascii="楷体" w:eastAsia="楷体" w:hAnsi="楷体" w:hint="eastAsia"/>
          <w:sz w:val="30"/>
          <w:szCs w:val="30"/>
          <w:highlight w:val="none"/>
          <w:lang w:eastAsia="zh-CN"/>
        </w:rPr>
        <w:t>一般公共预算财政拨款项目支出决算表</w:t>
      </w:r>
    </w:p>
    <w:p w14:paraId="1EA83F0F">
      <w:pPr>
        <w:jc w:val="left"/>
        <w:outlineLvl w:val="1"/>
        <w:rPr>
          <w:rFonts w:ascii="楷体" w:eastAsia="楷体" w:hAnsi="楷体" w:hint="eastAsia"/>
          <w:sz w:val="30"/>
          <w:szCs w:val="30"/>
          <w:highlight w:val="none"/>
        </w:rPr>
      </w:pPr>
      <w:r>
        <w:rPr>
          <w:rFonts w:ascii="楷体" w:eastAsia="楷体" w:hAnsi="楷体" w:hint="eastAsia"/>
          <w:sz w:val="30"/>
          <w:szCs w:val="30"/>
          <w:highlight w:val="none"/>
          <w:lang w:eastAsia="zh-CN"/>
        </w:rPr>
        <w:t>八</w:t>
      </w:r>
      <w:r>
        <w:rPr>
          <w:rFonts w:ascii="楷体" w:eastAsia="楷体" w:hAnsi="楷体" w:hint="eastAsia"/>
          <w:sz w:val="30"/>
          <w:szCs w:val="30"/>
          <w:highlight w:val="none"/>
        </w:rPr>
        <w:t>、政府性基金预算财政拨款收入支出决算表</w:t>
      </w:r>
    </w:p>
    <w:p w14:paraId="1491A659">
      <w:pPr>
        <w:jc w:val="left"/>
        <w:outlineLvl w:val="1"/>
        <w:rPr>
          <w:rFonts w:ascii="楷体" w:eastAsia="楷体" w:hAnsi="楷体" w:hint="eastAsia"/>
          <w:sz w:val="30"/>
          <w:szCs w:val="30"/>
          <w:highlight w:val="none"/>
          <w:lang w:val="en-US" w:eastAsia="zh-CN"/>
        </w:rPr>
      </w:pPr>
      <w:r>
        <w:rPr>
          <w:rFonts w:ascii="楷体" w:eastAsia="楷体" w:hAnsi="楷体" w:hint="eastAsia"/>
          <w:sz w:val="30"/>
          <w:szCs w:val="30"/>
          <w:highlight w:val="none"/>
          <w:lang w:val="en-US" w:eastAsia="zh-CN"/>
        </w:rPr>
        <w:t>九、国有资本经营预算财政拨款收入支出决算表</w:t>
      </w:r>
    </w:p>
    <w:p w14:paraId="04A0ED0C">
      <w:pPr>
        <w:jc w:val="left"/>
        <w:outlineLvl w:val="1"/>
        <w:rPr>
          <w:rFonts w:ascii="楷体" w:eastAsia="楷体" w:hAnsi="楷体" w:hint="eastAsia"/>
          <w:sz w:val="30"/>
          <w:szCs w:val="30"/>
          <w:highlight w:val="none"/>
        </w:rPr>
      </w:pPr>
      <w:r>
        <w:rPr>
          <w:rFonts w:ascii="楷体" w:eastAsia="楷体" w:hAnsi="楷体" w:hint="eastAsia"/>
          <w:sz w:val="30"/>
          <w:szCs w:val="30"/>
          <w:highlight w:val="none"/>
          <w:lang w:eastAsia="zh-CN"/>
        </w:rPr>
        <w:t>十</w:t>
      </w:r>
      <w:r>
        <w:rPr>
          <w:rFonts w:ascii="楷体" w:eastAsia="楷体" w:hAnsi="楷体" w:hint="eastAsia"/>
          <w:sz w:val="30"/>
          <w:szCs w:val="30"/>
          <w:highlight w:val="none"/>
        </w:rPr>
        <w:t>、</w:t>
      </w:r>
      <w:r>
        <w:rPr>
          <w:rFonts w:ascii="楷体" w:eastAsia="楷体" w:hAnsi="楷体" w:hint="eastAsia"/>
          <w:sz w:val="30"/>
          <w:szCs w:val="30"/>
          <w:highlight w:val="none"/>
          <w:lang w:eastAsia="zh-CN"/>
        </w:rPr>
        <w:t>财政拨款</w:t>
      </w:r>
      <w:r>
        <w:rPr>
          <w:rFonts w:ascii="楷体" w:eastAsia="楷体" w:hAnsi="楷体" w:hint="eastAsia"/>
          <w:sz w:val="30"/>
          <w:szCs w:val="30"/>
          <w:highlight w:val="none"/>
        </w:rPr>
        <w:t>“三公”经费、行政参公单位机关运行经费情况表</w:t>
      </w:r>
    </w:p>
    <w:p w14:paraId="5E7FEE1A">
      <w:pPr>
        <w:jc w:val="left"/>
        <w:outlineLvl w:val="1"/>
        <w:rPr>
          <w:rFonts w:ascii="楷体" w:eastAsia="楷体" w:hAnsi="楷体" w:hint="eastAsia"/>
          <w:sz w:val="30"/>
          <w:szCs w:val="30"/>
          <w:highlight w:val="none"/>
        </w:rPr>
      </w:pPr>
      <w:r>
        <w:rPr>
          <w:rFonts w:ascii="楷体" w:eastAsia="楷体" w:hAnsi="楷体" w:hint="eastAsia"/>
          <w:sz w:val="30"/>
          <w:szCs w:val="30"/>
          <w:highlight w:val="none"/>
          <w:lang w:val="en-US" w:eastAsia="zh-CN"/>
        </w:rPr>
        <w:t>十一、一般公共预算财政拨款“三公”经费情况表</w:t>
      </w:r>
    </w:p>
    <w:p w14:paraId="5CFE3D2F">
      <w:pPr>
        <w:jc w:val="left"/>
        <w:outlineLvl w:val="0"/>
        <w:rPr>
          <w:rFonts w:ascii="黑体" w:eastAsia="黑体" w:hAnsi="黑体" w:hint="eastAsia"/>
          <w:sz w:val="30"/>
          <w:szCs w:val="30"/>
          <w:highlight w:val="none"/>
        </w:rPr>
      </w:pPr>
      <w:r>
        <w:rPr>
          <w:rFonts w:ascii="黑体" w:eastAsia="黑体" w:hAnsi="黑体" w:hint="eastAsia"/>
          <w:sz w:val="30"/>
          <w:szCs w:val="30"/>
          <w:highlight w:val="none"/>
        </w:rPr>
        <w:t>第三部</w:t>
      </w:r>
      <w:r>
        <w:rPr>
          <w:rFonts w:ascii="黑体" w:eastAsia="黑体" w:hAnsi="黑体" w:hint="eastAsia"/>
          <w:sz w:val="30"/>
          <w:szCs w:val="30"/>
          <w:highlight w:val="none"/>
          <w:lang w:eastAsia="zh-CN"/>
        </w:rPr>
        <w:t>分</w:t>
      </w:r>
      <w:r>
        <w:rPr>
          <w:rFonts w:ascii="黑体" w:eastAsia="黑体" w:hAnsi="黑体" w:hint="eastAsia"/>
          <w:sz w:val="30"/>
          <w:szCs w:val="30"/>
          <w:highlight w:val="none"/>
        </w:rPr>
        <w:t xml:space="preserve">  </w:t>
      </w:r>
      <w:r>
        <w:rPr>
          <w:rFonts w:ascii="黑体" w:eastAsia="黑体" w:hAnsi="黑体" w:hint="eastAsia"/>
          <w:sz w:val="30"/>
          <w:szCs w:val="30"/>
          <w:highlight w:val="none"/>
          <w:lang w:val="en-US" w:eastAsia="zh-CN"/>
        </w:rPr>
        <w:t>2024</w:t>
      </w:r>
      <w:r>
        <w:rPr>
          <w:rFonts w:ascii="黑体" w:eastAsia="黑体" w:hAnsi="黑体" w:hint="eastAsia"/>
          <w:sz w:val="30"/>
          <w:szCs w:val="30"/>
          <w:highlight w:val="none"/>
        </w:rPr>
        <w:t>年度部门决算情况说明</w:t>
      </w:r>
    </w:p>
    <w:p w14:paraId="5E8DA441">
      <w:pPr>
        <w:jc w:val="left"/>
        <w:outlineLvl w:val="1"/>
        <w:rPr>
          <w:rFonts w:ascii="楷体" w:eastAsia="楷体" w:hAnsi="楷体" w:hint="eastAsia"/>
          <w:sz w:val="30"/>
          <w:szCs w:val="30"/>
          <w:highlight w:val="none"/>
        </w:rPr>
      </w:pPr>
      <w:r>
        <w:rPr>
          <w:rFonts w:ascii="楷体" w:eastAsia="楷体" w:hAnsi="楷体" w:hint="eastAsia"/>
          <w:sz w:val="30"/>
          <w:szCs w:val="30"/>
          <w:highlight w:val="none"/>
        </w:rPr>
        <w:t>一、收入决算情况说明</w:t>
      </w:r>
    </w:p>
    <w:p w14:paraId="06636D13">
      <w:pPr>
        <w:jc w:val="left"/>
        <w:outlineLvl w:val="1"/>
        <w:rPr>
          <w:rFonts w:ascii="楷体" w:eastAsia="楷体" w:hAnsi="楷体" w:hint="eastAsia"/>
          <w:sz w:val="30"/>
          <w:szCs w:val="30"/>
          <w:highlight w:val="none"/>
        </w:rPr>
      </w:pPr>
      <w:r>
        <w:rPr>
          <w:rFonts w:ascii="楷体" w:eastAsia="楷体" w:hAnsi="楷体" w:hint="eastAsia"/>
          <w:sz w:val="30"/>
          <w:szCs w:val="30"/>
          <w:highlight w:val="none"/>
        </w:rPr>
        <w:t>二、支出决算情况说明</w:t>
      </w:r>
    </w:p>
    <w:p w14:paraId="0A72CB26">
      <w:pPr>
        <w:jc w:val="left"/>
        <w:outlineLvl w:val="1"/>
        <w:rPr>
          <w:rFonts w:ascii="楷体" w:eastAsia="楷体" w:hAnsi="楷体" w:hint="eastAsia"/>
          <w:sz w:val="30"/>
          <w:szCs w:val="30"/>
          <w:highlight w:val="none"/>
        </w:rPr>
      </w:pPr>
      <w:r>
        <w:rPr>
          <w:rFonts w:ascii="楷体" w:eastAsia="楷体" w:hAnsi="楷体" w:hint="eastAsia"/>
          <w:sz w:val="30"/>
          <w:szCs w:val="30"/>
          <w:highlight w:val="none"/>
        </w:rPr>
        <w:t>三、一般公共预算财政拨款支出决算情况说明</w:t>
      </w:r>
    </w:p>
    <w:p w14:paraId="7C58E6F9">
      <w:pPr>
        <w:widowControl/>
        <w:snapToGrid w:val="0"/>
        <w:spacing w:before="100" w:after="100" w:line="360" w:lineRule="auto"/>
        <w:jc w:val="left"/>
        <w:outlineLvl w:val="1"/>
        <w:rPr>
          <w:rFonts w:ascii="楷体" w:eastAsia="楷体" w:hAnsi="楷体" w:hint="eastAsia"/>
          <w:sz w:val="30"/>
          <w:szCs w:val="30"/>
          <w:highlight w:val="none"/>
        </w:rPr>
      </w:pPr>
      <w:r>
        <w:rPr>
          <w:rFonts w:ascii="楷体" w:eastAsia="楷体" w:hAnsi="楷体" w:hint="eastAsia"/>
          <w:sz w:val="30"/>
          <w:szCs w:val="30"/>
          <w:highlight w:val="none"/>
        </w:rPr>
        <w:t>四、财政拨款“三公”经费支出决算情况说明</w:t>
      </w:r>
    </w:p>
    <w:p w14:paraId="60830B95">
      <w:pPr>
        <w:widowControl/>
        <w:snapToGrid w:val="0"/>
        <w:spacing w:before="100" w:after="100" w:line="360" w:lineRule="auto"/>
        <w:jc w:val="left"/>
        <w:outlineLvl w:val="0"/>
        <w:rPr>
          <w:rFonts w:ascii="黑体" w:eastAsia="黑体" w:hAnsi="黑体" w:hint="eastAsia"/>
          <w:sz w:val="30"/>
          <w:szCs w:val="30"/>
          <w:highlight w:val="none"/>
        </w:rPr>
      </w:pPr>
      <w:r>
        <w:rPr>
          <w:rFonts w:ascii="黑体" w:eastAsia="黑体" w:hAnsi="黑体" w:hint="eastAsia"/>
          <w:sz w:val="30"/>
          <w:szCs w:val="30"/>
          <w:highlight w:val="none"/>
          <w:lang w:eastAsia="zh-CN"/>
        </w:rPr>
        <w:t>第四部分</w:t>
      </w:r>
      <w:r>
        <w:rPr>
          <w:rFonts w:ascii="楷体" w:eastAsia="楷体" w:hAnsi="楷体" w:hint="eastAsia"/>
          <w:sz w:val="30"/>
          <w:szCs w:val="30"/>
          <w:highlight w:val="none"/>
          <w:lang w:val="en-US" w:eastAsia="zh-CN"/>
        </w:rPr>
        <w:t xml:space="preserve">  </w:t>
      </w:r>
      <w:r>
        <w:rPr>
          <w:rFonts w:ascii="黑体" w:eastAsia="黑体" w:hAnsi="黑体" w:hint="eastAsia"/>
          <w:sz w:val="30"/>
          <w:szCs w:val="30"/>
          <w:highlight w:val="none"/>
        </w:rPr>
        <w:t>其他重要事项及相关口径情况说明</w:t>
      </w:r>
    </w:p>
    <w:p w14:paraId="5CFDB5C4">
      <w:pPr>
        <w:jc w:val="left"/>
        <w:outlineLvl w:val="1"/>
        <w:rPr>
          <w:rFonts w:ascii="楷体" w:eastAsia="楷体" w:hAnsi="楷体" w:hint="eastAsia"/>
          <w:sz w:val="30"/>
          <w:szCs w:val="30"/>
          <w:highlight w:val="none"/>
          <w:lang w:eastAsia="zh-CN"/>
        </w:rPr>
      </w:pPr>
      <w:r>
        <w:rPr>
          <w:rFonts w:ascii="楷体" w:eastAsia="楷体" w:hAnsi="楷体" w:hint="eastAsia"/>
          <w:sz w:val="30"/>
          <w:szCs w:val="30"/>
          <w:highlight w:val="none"/>
          <w:lang w:eastAsia="zh-CN"/>
        </w:rPr>
        <w:t>一、</w:t>
      </w:r>
      <w:r>
        <w:rPr>
          <w:rFonts w:ascii="楷体" w:eastAsia="楷体" w:hAnsi="楷体" w:hint="eastAsia"/>
          <w:sz w:val="30"/>
          <w:szCs w:val="30"/>
          <w:highlight w:val="none"/>
        </w:rPr>
        <w:t>机关运行经费支出情况</w:t>
      </w:r>
    </w:p>
    <w:p w14:paraId="0B94705A">
      <w:pPr>
        <w:jc w:val="left"/>
        <w:outlineLvl w:val="1"/>
        <w:rPr>
          <w:rFonts w:ascii="楷体" w:eastAsia="楷体" w:hAnsi="楷体" w:hint="eastAsia"/>
          <w:sz w:val="30"/>
          <w:szCs w:val="30"/>
          <w:highlight w:val="none"/>
          <w:lang w:eastAsia="zh-CN"/>
        </w:rPr>
      </w:pPr>
      <w:r>
        <w:rPr>
          <w:rFonts w:ascii="楷体" w:eastAsia="楷体" w:hAnsi="楷体" w:hint="eastAsia"/>
          <w:sz w:val="30"/>
          <w:szCs w:val="30"/>
          <w:highlight w:val="none"/>
          <w:lang w:eastAsia="zh-CN"/>
        </w:rPr>
        <w:t>二、</w:t>
      </w:r>
      <w:r>
        <w:rPr>
          <w:rFonts w:ascii="楷体" w:eastAsia="楷体" w:hAnsi="楷体" w:hint="eastAsia"/>
          <w:sz w:val="30"/>
          <w:szCs w:val="30"/>
          <w:highlight w:val="none"/>
        </w:rPr>
        <w:t>国有资产占用情况</w:t>
      </w:r>
    </w:p>
    <w:p w14:paraId="4D454E68">
      <w:pPr>
        <w:jc w:val="left"/>
        <w:outlineLvl w:val="1"/>
        <w:rPr>
          <w:rFonts w:ascii="楷体" w:eastAsia="楷体" w:hAnsi="楷体" w:hint="eastAsia"/>
          <w:sz w:val="30"/>
          <w:szCs w:val="30"/>
          <w:highlight w:val="none"/>
          <w:lang w:eastAsia="zh-CN"/>
        </w:rPr>
      </w:pPr>
      <w:r>
        <w:rPr>
          <w:rFonts w:ascii="楷体" w:eastAsia="楷体" w:hAnsi="楷体" w:hint="eastAsia"/>
          <w:sz w:val="30"/>
          <w:szCs w:val="30"/>
          <w:highlight w:val="none"/>
          <w:lang w:eastAsia="zh-CN"/>
        </w:rPr>
        <w:t>三、</w:t>
      </w:r>
      <w:r>
        <w:rPr>
          <w:rFonts w:ascii="楷体" w:eastAsia="楷体" w:hAnsi="楷体" w:hint="eastAsia"/>
          <w:sz w:val="30"/>
          <w:szCs w:val="30"/>
          <w:highlight w:val="none"/>
        </w:rPr>
        <w:t>政府采购支出情况</w:t>
      </w:r>
    </w:p>
    <w:p w14:paraId="4C1F3CB0">
      <w:pPr>
        <w:jc w:val="left"/>
        <w:outlineLvl w:val="1"/>
        <w:rPr>
          <w:rFonts w:ascii="楷体" w:eastAsia="楷体" w:hAnsi="楷体" w:hint="eastAsia"/>
          <w:sz w:val="30"/>
          <w:szCs w:val="30"/>
          <w:highlight w:val="none"/>
          <w:lang w:val="en-US" w:eastAsia="zh-CN"/>
        </w:rPr>
      </w:pPr>
      <w:r>
        <w:rPr>
          <w:rFonts w:ascii="楷体" w:eastAsia="楷体" w:hAnsi="楷体" w:hint="eastAsia"/>
          <w:sz w:val="30"/>
          <w:szCs w:val="30"/>
          <w:highlight w:val="none"/>
          <w:lang w:eastAsia="zh-CN"/>
        </w:rPr>
        <w:t>四、</w:t>
      </w:r>
      <w:r>
        <w:rPr>
          <w:rFonts w:ascii="楷体" w:eastAsia="楷体" w:hAnsi="楷体" w:hint="eastAsia"/>
          <w:sz w:val="30"/>
          <w:szCs w:val="30"/>
          <w:highlight w:val="none"/>
          <w:lang w:val="en-US" w:eastAsia="zh-CN"/>
        </w:rPr>
        <w:t>单位绩效自评情况</w:t>
      </w:r>
    </w:p>
    <w:p w14:paraId="55787486">
      <w:pPr>
        <w:jc w:val="left"/>
        <w:outlineLvl w:val="1"/>
        <w:rPr>
          <w:rFonts w:ascii="楷体" w:eastAsia="楷体" w:hAnsi="楷体" w:hint="eastAsia"/>
          <w:sz w:val="30"/>
          <w:szCs w:val="30"/>
          <w:highlight w:val="none"/>
          <w:lang w:val="en-US" w:eastAsia="zh-CN"/>
        </w:rPr>
      </w:pPr>
      <w:r>
        <w:rPr>
          <w:rFonts w:ascii="楷体" w:eastAsia="楷体" w:hAnsi="楷体" w:hint="eastAsia"/>
          <w:sz w:val="30"/>
          <w:szCs w:val="30"/>
          <w:highlight w:val="none"/>
          <w:lang w:eastAsia="zh-CN"/>
        </w:rPr>
        <w:t>五、</w:t>
      </w:r>
      <w:r>
        <w:rPr>
          <w:rFonts w:ascii="楷体" w:eastAsia="楷体" w:hAnsi="楷体" w:hint="eastAsia"/>
          <w:sz w:val="30"/>
          <w:szCs w:val="30"/>
          <w:highlight w:val="none"/>
          <w:lang w:val="en-US" w:eastAsia="zh-CN"/>
        </w:rPr>
        <w:t>其他重要事项情况说明</w:t>
      </w:r>
    </w:p>
    <w:p w14:paraId="57DDD4DD">
      <w:pPr>
        <w:jc w:val="left"/>
        <w:outlineLvl w:val="1"/>
        <w:rPr>
          <w:rFonts w:ascii="楷体" w:eastAsia="楷体" w:hAnsi="楷体" w:hint="eastAsia"/>
          <w:sz w:val="30"/>
          <w:szCs w:val="30"/>
          <w:highlight w:val="none"/>
          <w:lang w:val="en-US" w:eastAsia="zh-CN"/>
        </w:rPr>
      </w:pPr>
      <w:r>
        <w:rPr>
          <w:rFonts w:ascii="楷体" w:eastAsia="楷体" w:hAnsi="楷体" w:hint="eastAsia"/>
          <w:sz w:val="30"/>
          <w:szCs w:val="30"/>
          <w:highlight w:val="none"/>
          <w:lang w:val="en-US" w:eastAsia="zh-CN"/>
        </w:rPr>
        <w:t>六、相关口径说明</w:t>
      </w:r>
    </w:p>
    <w:p w14:paraId="4DD687E3">
      <w:pPr>
        <w:widowControl/>
        <w:snapToGrid w:val="0"/>
        <w:spacing w:before="100" w:after="100" w:line="360" w:lineRule="auto"/>
        <w:jc w:val="left"/>
        <w:outlineLvl w:val="0"/>
        <w:rPr>
          <w:rFonts w:ascii="黑体" w:eastAsia="黑体" w:hAnsi="黑体" w:hint="eastAsia"/>
          <w:sz w:val="30"/>
          <w:szCs w:val="30"/>
          <w:highlight w:val="none"/>
        </w:rPr>
      </w:pPr>
      <w:r>
        <w:rPr>
          <w:rFonts w:ascii="黑体" w:eastAsia="黑体" w:hAnsi="黑体" w:hint="eastAsia"/>
          <w:sz w:val="30"/>
          <w:szCs w:val="30"/>
          <w:highlight w:val="none"/>
        </w:rPr>
        <w:t>第</w:t>
      </w:r>
      <w:r>
        <w:rPr>
          <w:rFonts w:ascii="黑体" w:eastAsia="黑体" w:hAnsi="黑体" w:hint="eastAsia"/>
          <w:sz w:val="30"/>
          <w:szCs w:val="30"/>
          <w:highlight w:val="none"/>
          <w:lang w:eastAsia="zh-CN"/>
        </w:rPr>
        <w:t>五</w:t>
      </w:r>
      <w:r>
        <w:rPr>
          <w:rFonts w:ascii="黑体" w:eastAsia="黑体" w:hAnsi="黑体" w:hint="eastAsia"/>
          <w:sz w:val="30"/>
          <w:szCs w:val="30"/>
          <w:highlight w:val="none"/>
        </w:rPr>
        <w:t>部分  名词解释</w:t>
      </w:r>
    </w:p>
    <w:p w14:paraId="372F02E7">
      <w:pPr>
        <w:jc w:val="center"/>
        <w:rPr>
          <w:rFonts w:ascii="黑体" w:eastAsia="黑体" w:hAnsi="黑体" w:hint="eastAsia"/>
          <w:sz w:val="32"/>
          <w:szCs w:val="32"/>
          <w:highlight w:val="none"/>
        </w:rPr>
      </w:pPr>
    </w:p>
    <w:p w14:paraId="365AB276">
      <w:pPr>
        <w:jc w:val="center"/>
        <w:rPr>
          <w:rFonts w:ascii="黑体" w:eastAsia="黑体" w:hAnsi="黑体" w:hint="eastAsia"/>
          <w:sz w:val="32"/>
          <w:szCs w:val="32"/>
          <w:highlight w:val="none"/>
        </w:rPr>
      </w:pPr>
    </w:p>
    <w:p w14:paraId="03DF9EB4">
      <w:pPr>
        <w:jc w:val="center"/>
        <w:rPr>
          <w:rFonts w:ascii="黑体" w:eastAsia="黑体" w:hAnsi="黑体" w:hint="eastAsia"/>
          <w:sz w:val="32"/>
          <w:szCs w:val="32"/>
          <w:highlight w:val="none"/>
        </w:rPr>
      </w:pPr>
    </w:p>
    <w:p w14:paraId="37ABEDAB">
      <w:pPr>
        <w:jc w:val="center"/>
        <w:rPr>
          <w:rFonts w:ascii="黑体" w:eastAsia="黑体" w:hAnsi="黑体" w:hint="eastAsia"/>
          <w:sz w:val="32"/>
          <w:szCs w:val="32"/>
          <w:highlight w:val="none"/>
        </w:rPr>
      </w:pPr>
    </w:p>
    <w:p w14:paraId="77ABDB50">
      <w:pPr>
        <w:jc w:val="center"/>
        <w:rPr>
          <w:rFonts w:ascii="黑体" w:eastAsia="黑体" w:hAnsi="黑体" w:hint="eastAsia"/>
          <w:sz w:val="32"/>
          <w:szCs w:val="32"/>
          <w:highlight w:val="none"/>
        </w:rPr>
      </w:pPr>
    </w:p>
    <w:p w14:paraId="57B9F104">
      <w:pPr>
        <w:jc w:val="center"/>
        <w:rPr>
          <w:rFonts w:ascii="黑体" w:eastAsia="黑体" w:hAnsi="黑体" w:hint="eastAsia"/>
          <w:sz w:val="32"/>
          <w:szCs w:val="32"/>
          <w:highlight w:val="none"/>
        </w:rPr>
      </w:pPr>
    </w:p>
    <w:p w14:paraId="76E75ECC">
      <w:pPr>
        <w:jc w:val="center"/>
        <w:rPr>
          <w:rFonts w:ascii="黑体" w:eastAsia="黑体" w:hAnsi="黑体" w:hint="eastAsia"/>
          <w:sz w:val="32"/>
          <w:szCs w:val="32"/>
          <w:highlight w:val="none"/>
        </w:rPr>
      </w:pPr>
    </w:p>
    <w:p w14:paraId="5417F26C">
      <w:pPr>
        <w:jc w:val="both"/>
        <w:rPr>
          <w:rFonts w:ascii="黑体" w:eastAsia="黑体" w:hAnsi="黑体" w:hint="eastAsia"/>
          <w:sz w:val="32"/>
          <w:szCs w:val="32"/>
          <w:highlight w:val="none"/>
        </w:rPr>
      </w:pPr>
    </w:p>
    <w:p w14:paraId="5451ECB7">
      <w:pPr>
        <w:jc w:val="center"/>
        <w:outlineLvl w:val="0"/>
        <w:rPr>
          <w:rFonts w:ascii="黑体" w:eastAsia="黑体" w:hAnsi="黑体" w:hint="eastAsia"/>
          <w:sz w:val="32"/>
          <w:szCs w:val="32"/>
          <w:highlight w:val="none"/>
        </w:rPr>
      </w:pPr>
      <w:r>
        <w:rPr>
          <w:rFonts w:ascii="黑体" w:eastAsia="黑体" w:hAnsi="黑体" w:hint="eastAsia"/>
          <w:sz w:val="32"/>
          <w:szCs w:val="32"/>
          <w:highlight w:val="none"/>
        </w:rPr>
        <w:t xml:space="preserve">第一部分  </w:t>
      </w:r>
      <w:r>
        <w:rPr>
          <w:rFonts w:ascii="黑体" w:eastAsia="黑体" w:hAnsi="黑体" w:hint="eastAsia"/>
          <w:sz w:val="32"/>
          <w:szCs w:val="32"/>
          <w:highlight w:val="none"/>
          <w:lang w:eastAsia="zh-CN"/>
        </w:rPr>
        <w:t>单位</w:t>
      </w:r>
      <w:r>
        <w:rPr>
          <w:rFonts w:ascii="黑体" w:eastAsia="黑体" w:hAnsi="黑体" w:hint="eastAsia"/>
          <w:sz w:val="32"/>
          <w:szCs w:val="32"/>
          <w:highlight w:val="none"/>
        </w:rPr>
        <w:t>概况</w:t>
      </w:r>
    </w:p>
    <w:p w14:paraId="3247DCDC">
      <w:pPr>
        <w:spacing w:line="600" w:lineRule="exact"/>
        <w:ind w:firstLine="600" w:firstLineChars="200"/>
        <w:outlineLvl w:val="1"/>
        <w:rPr>
          <w:rFonts w:ascii="黑体" w:eastAsia="黑体" w:hAnsi="黑体" w:hint="eastAsia"/>
          <w:sz w:val="30"/>
          <w:szCs w:val="30"/>
          <w:highlight w:val="none"/>
          <w:lang w:eastAsia="zh-CN"/>
        </w:rPr>
      </w:pPr>
      <w:r>
        <w:rPr>
          <w:rFonts w:ascii="黑体" w:eastAsia="黑体" w:hAnsi="黑体" w:hint="eastAsia"/>
          <w:sz w:val="30"/>
          <w:szCs w:val="30"/>
          <w:highlight w:val="none"/>
        </w:rPr>
        <w:t>一、主要</w:t>
      </w:r>
      <w:r>
        <w:rPr>
          <w:rFonts w:ascii="黑体" w:eastAsia="黑体" w:hAnsi="黑体" w:hint="eastAsia"/>
          <w:sz w:val="30"/>
          <w:szCs w:val="30"/>
          <w:highlight w:val="none"/>
          <w:lang w:eastAsia="zh-CN"/>
        </w:rPr>
        <w:t>职责</w:t>
      </w:r>
    </w:p>
    <w:p w14:paraId="11465CB6">
      <w:pPr>
        <w:pStyle w:val="BodyText"/>
        <w:adjustRightInd w:val="0"/>
        <w:snapToGrid w:val="0"/>
        <w:spacing w:line="600" w:lineRule="exact"/>
        <w:ind w:firstLine="630" w:firstLineChars="210"/>
        <w:rPr>
          <w:rFonts w:hint="eastAsia"/>
          <w:bCs/>
          <w:szCs w:val="30"/>
          <w:highlight w:val="none"/>
          <w:lang w:eastAsia="zh-CN"/>
        </w:rPr>
      </w:pPr>
      <w:r>
        <w:rPr>
          <w:rFonts w:hint="eastAsia"/>
          <w:bCs/>
          <w:szCs w:val="30"/>
          <w:highlight w:val="none"/>
          <w:lang w:eastAsia="zh-CN"/>
        </w:rPr>
        <w:t>负责开展对社区慢性病、非传染性疾病、地方病与寄生虫的健康指导行为干预和筛查；负责辖区内免疫接种和传染病预防及控制；负责提供家庭出诊护理病床卫生服务，提供个人与家庭连续性的健康管理服务；提供急救服务及转、会诊服务；提供妇女、儿童、老年人、慢性病病人的保健康复精神病人和心理卫生咨询服务；开展计生、健康教育的宣传与促进工作并提供适宜的技术服务；负责社区卫生信息资料收集、整理、统计、分析上报，根据社区卫生服务功能及居民要求提供其它适宜的基层卫生服务。</w:t>
      </w:r>
    </w:p>
    <w:p w14:paraId="7A738A5C">
      <w:pPr>
        <w:spacing w:line="600" w:lineRule="exact"/>
        <w:ind w:firstLine="600" w:firstLineChars="200"/>
        <w:outlineLvl w:val="1"/>
        <w:rPr>
          <w:rFonts w:ascii="黑体" w:eastAsia="黑体" w:hAnsi="黑体" w:hint="eastAsia"/>
          <w:sz w:val="30"/>
          <w:szCs w:val="30"/>
          <w:highlight w:val="none"/>
        </w:rPr>
      </w:pPr>
      <w:r>
        <w:rPr>
          <w:rFonts w:ascii="黑体" w:eastAsia="黑体" w:hAnsi="黑体" w:hint="eastAsia"/>
          <w:sz w:val="30"/>
          <w:szCs w:val="30"/>
          <w:highlight w:val="none"/>
        </w:rPr>
        <w:t>二、</w:t>
      </w:r>
      <w:r>
        <w:rPr>
          <w:rFonts w:ascii="黑体" w:eastAsia="黑体" w:hAnsi="黑体" w:hint="eastAsia"/>
          <w:sz w:val="30"/>
          <w:szCs w:val="30"/>
          <w:highlight w:val="none"/>
          <w:lang w:val="en-US" w:eastAsia="zh-CN"/>
        </w:rPr>
        <w:t>单位</w:t>
      </w:r>
      <w:r>
        <w:rPr>
          <w:rFonts w:ascii="黑体" w:eastAsia="黑体" w:hAnsi="黑体" w:hint="eastAsia"/>
          <w:sz w:val="30"/>
          <w:szCs w:val="30"/>
          <w:highlight w:val="none"/>
        </w:rPr>
        <w:t>基本情况</w:t>
      </w:r>
    </w:p>
    <w:p w14:paraId="25AE6BF5">
      <w:pPr>
        <w:spacing w:line="600" w:lineRule="exact"/>
        <w:ind w:firstLine="600" w:firstLineChars="200"/>
        <w:outlineLvl w:val="2"/>
        <w:rPr>
          <w:rFonts w:ascii="楷体" w:eastAsia="楷体" w:hAnsi="楷体" w:hint="eastAsia"/>
          <w:sz w:val="30"/>
          <w:szCs w:val="30"/>
          <w:highlight w:val="none"/>
        </w:rPr>
      </w:pPr>
      <w:r>
        <w:rPr>
          <w:rFonts w:ascii="楷体" w:eastAsia="楷体" w:hAnsi="楷体" w:hint="eastAsia"/>
          <w:sz w:val="30"/>
          <w:szCs w:val="30"/>
          <w:highlight w:val="none"/>
        </w:rPr>
        <w:t>（一）机构设置情况</w:t>
      </w:r>
    </w:p>
    <w:p w14:paraId="01248AE0">
      <w:pPr>
        <w:spacing w:line="600" w:lineRule="exact"/>
        <w:ind w:firstLine="600" w:firstLineChars="200"/>
        <w:rPr>
          <w:rFonts w:ascii="仿宋_GB2312" w:eastAsia="仿宋_GB2312" w:hint="eastAsia"/>
          <w:sz w:val="30"/>
          <w:szCs w:val="30"/>
          <w:highlight w:val="none"/>
          <w:lang w:val="en-US" w:eastAsia="zh-CN"/>
        </w:rPr>
      </w:pPr>
      <w:r>
        <w:rPr>
          <w:rFonts w:ascii="仿宋_GB2312" w:eastAsia="仿宋_GB2312" w:hint="eastAsia"/>
          <w:sz w:val="30"/>
          <w:szCs w:val="30"/>
          <w:highlight w:val="none"/>
          <w:lang w:val="en-US" w:eastAsia="zh-CN"/>
        </w:rPr>
        <w:t>我单位共设置10个内设机构，包括：综合办公室及党办、医教医务科、病案管理科、护理部、院感科、信息科、后勤管理科、财务科、工会、职能科室。</w:t>
      </w:r>
    </w:p>
    <w:p w14:paraId="3DA841CC">
      <w:pPr>
        <w:spacing w:line="600" w:lineRule="exact"/>
        <w:ind w:firstLine="600" w:firstLineChars="200"/>
        <w:rPr>
          <w:rFonts w:ascii="仿宋_GB2312" w:eastAsia="仿宋_GB2312" w:hint="eastAsia"/>
          <w:sz w:val="30"/>
          <w:szCs w:val="30"/>
          <w:highlight w:val="none"/>
          <w:lang w:val="en-US" w:eastAsia="zh-CN"/>
        </w:rPr>
      </w:pPr>
      <w:r>
        <w:rPr>
          <w:rFonts w:ascii="仿宋_GB2312" w:eastAsia="仿宋_GB2312" w:hint="eastAsia"/>
          <w:sz w:val="30"/>
          <w:szCs w:val="30"/>
          <w:highlight w:val="none"/>
          <w:lang w:val="en-US" w:eastAsia="zh-CN"/>
        </w:rPr>
        <w:t>我单位为基层预算单位，无下属单位。</w:t>
      </w:r>
    </w:p>
    <w:p w14:paraId="264E0737">
      <w:pPr>
        <w:spacing w:line="600" w:lineRule="exact"/>
        <w:ind w:firstLine="600" w:firstLineChars="200"/>
        <w:outlineLvl w:val="2"/>
        <w:rPr>
          <w:rFonts w:ascii="楷体" w:eastAsia="楷体" w:hAnsi="楷体" w:hint="eastAsia"/>
          <w:sz w:val="30"/>
          <w:szCs w:val="30"/>
          <w:highlight w:val="none"/>
        </w:rPr>
      </w:pPr>
      <w:r>
        <w:rPr>
          <w:rFonts w:ascii="楷体" w:eastAsia="楷体" w:hAnsi="楷体" w:hint="eastAsia"/>
          <w:sz w:val="30"/>
          <w:szCs w:val="30"/>
          <w:highlight w:val="none"/>
          <w:lang w:eastAsia="zh-CN"/>
        </w:rPr>
        <w:t>（二）</w:t>
      </w:r>
      <w:r>
        <w:rPr>
          <w:rFonts w:ascii="楷体" w:eastAsia="楷体" w:hAnsi="楷体" w:hint="eastAsia"/>
          <w:sz w:val="30"/>
          <w:szCs w:val="30"/>
          <w:highlight w:val="none"/>
        </w:rPr>
        <w:t>决算单位构成</w:t>
      </w:r>
    </w:p>
    <w:p w14:paraId="6758CCD1">
      <w:pPr>
        <w:spacing w:line="600" w:lineRule="exact"/>
        <w:ind w:firstLine="600" w:firstLineChars="200"/>
        <w:rPr>
          <w:rFonts w:ascii="仿宋_GB2312" w:eastAsia="仿宋_GB2312" w:hint="eastAsia"/>
          <w:sz w:val="30"/>
          <w:szCs w:val="30"/>
          <w:highlight w:val="none"/>
        </w:rPr>
      </w:pPr>
      <w:r>
        <w:rPr>
          <w:rFonts w:ascii="仿宋_GB2312" w:eastAsia="仿宋_GB2312" w:hint="eastAsia"/>
          <w:sz w:val="30"/>
          <w:szCs w:val="30"/>
          <w:highlight w:val="none"/>
          <w:lang w:eastAsia="zh-CN"/>
        </w:rPr>
        <w:t>我单位作为</w:t>
      </w:r>
      <w:r>
        <w:rPr>
          <w:rFonts w:ascii="仿宋_GB2312" w:eastAsia="仿宋_GB2312" w:hint="eastAsia"/>
          <w:sz w:val="30"/>
          <w:szCs w:val="30"/>
          <w:highlight w:val="none"/>
          <w:lang w:val="en-US" w:eastAsia="zh-CN"/>
        </w:rPr>
        <w:t>香格里拉市卫生健康局的</w:t>
      </w:r>
      <w:r>
        <w:rPr>
          <w:rFonts w:ascii="仿宋_GB2312" w:eastAsia="仿宋_GB2312" w:hint="eastAsia"/>
          <w:sz w:val="30"/>
          <w:szCs w:val="30"/>
          <w:highlight w:val="none"/>
          <w:lang w:eastAsia="zh-CN"/>
        </w:rPr>
        <w:t>二级预算单位</w:t>
      </w:r>
      <w:r>
        <w:rPr>
          <w:rFonts w:ascii="仿宋_GB2312" w:eastAsia="仿宋_GB2312" w:hint="eastAsia"/>
          <w:sz w:val="30"/>
          <w:szCs w:val="30"/>
          <w:highlight w:val="none"/>
        </w:rPr>
        <w:t>纳入</w:t>
      </w: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年度部门决算编报</w:t>
      </w:r>
      <w:r>
        <w:rPr>
          <w:rFonts w:ascii="仿宋_GB2312" w:eastAsia="仿宋_GB2312" w:hint="eastAsia"/>
          <w:sz w:val="30"/>
          <w:szCs w:val="30"/>
          <w:highlight w:val="none"/>
          <w:lang w:eastAsia="zh-CN"/>
        </w:rPr>
        <w:t>范围</w:t>
      </w:r>
      <w:r>
        <w:rPr>
          <w:rFonts w:ascii="仿宋_GB2312" w:eastAsia="仿宋_GB2312" w:hint="eastAsia"/>
          <w:sz w:val="30"/>
          <w:szCs w:val="30"/>
          <w:highlight w:val="none"/>
        </w:rPr>
        <w:t>。</w:t>
      </w:r>
    </w:p>
    <w:p w14:paraId="28B38577">
      <w:pPr>
        <w:ind w:firstLine="600" w:firstLineChars="200"/>
        <w:outlineLvl w:val="2"/>
        <w:rPr>
          <w:rFonts w:ascii="楷体" w:eastAsia="楷体" w:hAnsi="楷体" w:hint="eastAsia"/>
          <w:sz w:val="30"/>
          <w:szCs w:val="30"/>
          <w:highlight w:val="none"/>
        </w:rPr>
      </w:pPr>
      <w:r>
        <w:rPr>
          <w:rFonts w:ascii="楷体" w:eastAsia="楷体" w:hAnsi="楷体" w:hint="eastAsia"/>
          <w:sz w:val="30"/>
          <w:szCs w:val="30"/>
          <w:highlight w:val="none"/>
        </w:rPr>
        <w:t>（</w:t>
      </w:r>
      <w:r>
        <w:rPr>
          <w:rFonts w:ascii="楷体" w:eastAsia="楷体" w:hAnsi="楷体" w:hint="eastAsia"/>
          <w:sz w:val="30"/>
          <w:szCs w:val="30"/>
          <w:highlight w:val="none"/>
          <w:lang w:eastAsia="zh-CN"/>
        </w:rPr>
        <w:t>三</w:t>
      </w:r>
      <w:r>
        <w:rPr>
          <w:rFonts w:ascii="楷体" w:eastAsia="楷体" w:hAnsi="楷体" w:hint="eastAsia"/>
          <w:sz w:val="30"/>
          <w:szCs w:val="30"/>
          <w:highlight w:val="none"/>
        </w:rPr>
        <w:t>）</w:t>
      </w:r>
      <w:r>
        <w:rPr>
          <w:rFonts w:ascii="楷体" w:eastAsia="楷体" w:hAnsi="楷体" w:hint="eastAsia"/>
          <w:sz w:val="30"/>
          <w:szCs w:val="30"/>
          <w:highlight w:val="none"/>
          <w:lang w:eastAsia="zh-CN"/>
        </w:rPr>
        <w:t>单位</w:t>
      </w:r>
      <w:r>
        <w:rPr>
          <w:rFonts w:ascii="楷体" w:eastAsia="楷体" w:hAnsi="楷体" w:hint="eastAsia"/>
          <w:sz w:val="30"/>
          <w:szCs w:val="30"/>
          <w:highlight w:val="none"/>
        </w:rPr>
        <w:t xml:space="preserve">人员和车辆的编制及实有情况 </w:t>
      </w:r>
    </w:p>
    <w:p w14:paraId="1A817DDC">
      <w:pPr>
        <w:spacing w:line="600" w:lineRule="exact"/>
        <w:ind w:firstLine="600" w:firstLineChars="200"/>
        <w:rPr>
          <w:rFonts w:ascii="仿宋_GB2312" w:eastAsia="仿宋_GB2312" w:hAnsi="宋体" w:cs="Arial" w:hint="eastAsia"/>
          <w:kern w:val="0"/>
          <w:sz w:val="30"/>
          <w:szCs w:val="30"/>
          <w:highlight w:val="none"/>
          <w:lang w:eastAsia="zh-CN"/>
        </w:rPr>
      </w:pPr>
      <w:r>
        <w:rPr>
          <w:rFonts w:ascii="仿宋_GB2312" w:eastAsia="仿宋_GB2312" w:hint="eastAsia"/>
          <w:sz w:val="30"/>
          <w:szCs w:val="30"/>
          <w:highlight w:val="none"/>
          <w:lang w:eastAsia="zh-CN"/>
        </w:rPr>
        <w:t>我单位</w:t>
      </w: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年末</w:t>
      </w:r>
      <w:r>
        <w:rPr>
          <w:rFonts w:ascii="仿宋_GB2312" w:eastAsia="仿宋_GB2312" w:hint="eastAsia"/>
          <w:sz w:val="30"/>
          <w:szCs w:val="30"/>
          <w:highlight w:val="none"/>
          <w:lang w:eastAsia="zh-CN"/>
        </w:rPr>
        <w:t>编制内</w:t>
      </w:r>
      <w:r>
        <w:rPr>
          <w:rFonts w:ascii="仿宋_GB2312" w:eastAsia="仿宋_GB2312" w:hint="eastAsia"/>
          <w:sz w:val="30"/>
          <w:szCs w:val="30"/>
          <w:highlight w:val="none"/>
        </w:rPr>
        <w:t>实有人员</w:t>
      </w:r>
      <w:r>
        <w:rPr>
          <w:rFonts w:ascii="仿宋_GB2312" w:eastAsia="仿宋_GB2312" w:hAnsi="仿宋_GB2312" w:cs="仿宋_GB2312" w:hint="eastAsia"/>
          <w:color w:val="auto"/>
          <w:sz w:val="30"/>
          <w:szCs w:val="30"/>
          <w:lang w:val="en-US" w:eastAsia="zh-CN"/>
        </w:rPr>
        <w:t>61</w:t>
      </w:r>
      <w:r>
        <w:rPr>
          <w:rFonts w:ascii="仿宋_GB2312" w:eastAsia="仿宋_GB2312" w:hAnsi="宋体" w:cs="Arial" w:hint="eastAsia"/>
          <w:kern w:val="0"/>
          <w:sz w:val="30"/>
          <w:szCs w:val="30"/>
          <w:highlight w:val="none"/>
        </w:rPr>
        <w:t>人。</w:t>
      </w:r>
      <w:r>
        <w:rPr>
          <w:rFonts w:ascii="仿宋_GB2312" w:eastAsia="仿宋_GB2312" w:hAnsi="宋体" w:cs="Arial" w:hint="eastAsia"/>
          <w:b w:val="0"/>
          <w:bCs w:val="0"/>
          <w:kern w:val="0"/>
          <w:sz w:val="30"/>
          <w:szCs w:val="30"/>
          <w:highlight w:val="none"/>
          <w:lang w:eastAsia="zh-CN"/>
        </w:rPr>
        <w:t>包括</w:t>
      </w:r>
      <w:r>
        <w:rPr>
          <w:rFonts w:ascii="仿宋_GB2312" w:eastAsia="仿宋_GB2312" w:hAnsi="宋体" w:cs="Arial" w:hint="eastAsia"/>
          <w:kern w:val="0"/>
          <w:sz w:val="30"/>
          <w:szCs w:val="30"/>
          <w:highlight w:val="none"/>
          <w:lang w:eastAsia="zh-CN"/>
        </w:rPr>
        <w:t>财政拨款开支经费的</w:t>
      </w:r>
      <w:r>
        <w:rPr>
          <w:rFonts w:ascii="仿宋_GB2312" w:eastAsia="仿宋_GB2312" w:hAnsi="宋体" w:cs="Arial" w:hint="eastAsia"/>
          <w:kern w:val="0"/>
          <w:sz w:val="30"/>
          <w:szCs w:val="30"/>
          <w:highlight w:val="none"/>
        </w:rPr>
        <w:t>：</w:t>
      </w:r>
      <w:r>
        <w:rPr>
          <w:rFonts w:ascii="仿宋_GB2312" w:eastAsia="仿宋_GB2312" w:hAnsi="宋体" w:cs="Arial" w:hint="eastAsia"/>
          <w:kern w:val="0"/>
          <w:sz w:val="30"/>
          <w:szCs w:val="30"/>
          <w:highlight w:val="none"/>
          <w:lang w:eastAsia="zh-CN"/>
        </w:rPr>
        <w:t>公务员</w:t>
      </w:r>
      <w:r>
        <w:rPr>
          <w:rFonts w:ascii="仿宋_GB2312" w:eastAsia="仿宋_GB2312" w:hAnsi="仿宋_GB2312" w:cs="仿宋_GB2312" w:hint="eastAsia"/>
          <w:color w:val="auto"/>
          <w:sz w:val="30"/>
          <w:szCs w:val="30"/>
          <w:lang w:val="en-US" w:eastAsia="zh-CN"/>
        </w:rPr>
        <w:t>0</w:t>
      </w:r>
      <w:r>
        <w:rPr>
          <w:rFonts w:ascii="仿宋_GB2312" w:eastAsia="仿宋_GB2312" w:hAnsi="宋体" w:cs="Arial" w:hint="eastAsia"/>
          <w:kern w:val="0"/>
          <w:sz w:val="30"/>
          <w:szCs w:val="30"/>
          <w:highlight w:val="none"/>
        </w:rPr>
        <w:t>人，</w:t>
      </w:r>
      <w:r>
        <w:rPr>
          <w:rFonts w:ascii="仿宋_GB2312" w:eastAsia="仿宋_GB2312" w:hAnsi="宋体" w:cs="Arial" w:hint="eastAsia"/>
          <w:kern w:val="0"/>
          <w:sz w:val="30"/>
          <w:szCs w:val="30"/>
          <w:highlight w:val="none"/>
          <w:lang w:eastAsia="zh-CN"/>
        </w:rPr>
        <w:t>参照公务员法管理人员</w:t>
      </w:r>
      <w:r>
        <w:rPr>
          <w:rFonts w:ascii="仿宋_GB2312" w:eastAsia="仿宋_GB2312" w:hAnsi="仿宋_GB2312" w:cs="仿宋_GB2312" w:hint="eastAsia"/>
          <w:color w:val="auto"/>
          <w:sz w:val="30"/>
          <w:szCs w:val="30"/>
          <w:lang w:val="en-US" w:eastAsia="zh-CN"/>
        </w:rPr>
        <w:t>0</w:t>
      </w:r>
      <w:r>
        <w:rPr>
          <w:rFonts w:ascii="仿宋_GB2312" w:eastAsia="仿宋_GB2312" w:hAnsi="宋体" w:cs="Arial" w:hint="eastAsia"/>
          <w:kern w:val="0"/>
          <w:sz w:val="30"/>
          <w:szCs w:val="30"/>
          <w:highlight w:val="none"/>
        </w:rPr>
        <w:t>人</w:t>
      </w:r>
      <w:r>
        <w:rPr>
          <w:rFonts w:ascii="仿宋_GB2312" w:eastAsia="仿宋_GB2312" w:hAnsi="宋体" w:cs="Arial" w:hint="eastAsia"/>
          <w:kern w:val="0"/>
          <w:sz w:val="30"/>
          <w:szCs w:val="30"/>
          <w:highlight w:val="none"/>
          <w:lang w:eastAsia="zh-CN"/>
        </w:rPr>
        <w:t>，</w:t>
      </w:r>
      <w:r>
        <w:rPr>
          <w:rFonts w:ascii="仿宋_GB2312" w:eastAsia="仿宋_GB2312" w:hAnsi="宋体" w:cs="Arial" w:hint="eastAsia"/>
          <w:kern w:val="0"/>
          <w:sz w:val="30"/>
          <w:szCs w:val="30"/>
          <w:highlight w:val="none"/>
        </w:rPr>
        <w:t>事业管理人员和专业技术人员</w:t>
      </w:r>
      <w:r>
        <w:rPr>
          <w:rFonts w:ascii="仿宋_GB2312" w:eastAsia="仿宋_GB2312" w:hAnsi="仿宋_GB2312" w:cs="仿宋_GB2312" w:hint="eastAsia"/>
          <w:color w:val="auto"/>
          <w:sz w:val="30"/>
          <w:szCs w:val="30"/>
          <w:lang w:val="en-US" w:eastAsia="zh-CN"/>
        </w:rPr>
        <w:t>57</w:t>
      </w:r>
      <w:r>
        <w:rPr>
          <w:rFonts w:ascii="仿宋_GB2312" w:eastAsia="仿宋_GB2312" w:hAnsi="宋体" w:cs="Arial" w:hint="eastAsia"/>
          <w:kern w:val="0"/>
          <w:sz w:val="30"/>
          <w:szCs w:val="30"/>
          <w:highlight w:val="none"/>
        </w:rPr>
        <w:t>人，机关和事业工人</w:t>
      </w:r>
      <w:r>
        <w:rPr>
          <w:rFonts w:ascii="仿宋_GB2312" w:eastAsia="仿宋_GB2312" w:hAnsi="仿宋_GB2312" w:cs="仿宋_GB2312" w:hint="eastAsia"/>
          <w:color w:val="auto"/>
          <w:sz w:val="30"/>
          <w:szCs w:val="30"/>
          <w:lang w:val="en-US" w:eastAsia="zh-CN"/>
        </w:rPr>
        <w:t>4</w:t>
      </w:r>
      <w:r>
        <w:rPr>
          <w:rFonts w:ascii="仿宋_GB2312" w:eastAsia="仿宋_GB2312" w:hAnsi="宋体" w:cs="Arial" w:hint="eastAsia"/>
          <w:kern w:val="0"/>
          <w:sz w:val="30"/>
          <w:szCs w:val="30"/>
          <w:highlight w:val="none"/>
        </w:rPr>
        <w:t>人</w:t>
      </w:r>
      <w:r>
        <w:rPr>
          <w:rFonts w:ascii="仿宋_GB2312" w:eastAsia="仿宋_GB2312" w:hAnsi="宋体" w:cs="Arial" w:hint="eastAsia"/>
          <w:kern w:val="0"/>
          <w:sz w:val="30"/>
          <w:szCs w:val="30"/>
          <w:highlight w:val="none"/>
          <w:lang w:eastAsia="zh-CN"/>
        </w:rPr>
        <w:t>；经费自理人员</w:t>
      </w:r>
      <w:r>
        <w:rPr>
          <w:rFonts w:ascii="仿宋_GB2312" w:eastAsia="仿宋_GB2312" w:hAnsi="仿宋_GB2312" w:cs="仿宋_GB2312" w:hint="eastAsia"/>
          <w:color w:val="auto"/>
          <w:sz w:val="30"/>
          <w:szCs w:val="30"/>
          <w:lang w:val="en-US" w:eastAsia="zh-CN"/>
        </w:rPr>
        <w:t>0</w:t>
      </w:r>
      <w:r>
        <w:rPr>
          <w:rFonts w:ascii="仿宋_GB2312" w:eastAsia="仿宋_GB2312" w:hAnsi="宋体" w:cs="Arial" w:hint="eastAsia"/>
          <w:kern w:val="0"/>
          <w:sz w:val="30"/>
          <w:szCs w:val="30"/>
          <w:highlight w:val="none"/>
        </w:rPr>
        <w:t>人</w:t>
      </w:r>
      <w:r>
        <w:rPr>
          <w:rFonts w:ascii="仿宋_GB2312" w:eastAsia="仿宋_GB2312" w:hAnsi="宋体" w:cs="Arial" w:hint="eastAsia"/>
          <w:kern w:val="0"/>
          <w:sz w:val="30"/>
          <w:szCs w:val="30"/>
          <w:highlight w:val="none"/>
          <w:lang w:eastAsia="zh-CN"/>
        </w:rPr>
        <w:t>。</w:t>
      </w:r>
    </w:p>
    <w:p w14:paraId="1BABB03B">
      <w:pPr>
        <w:spacing w:line="600" w:lineRule="exact"/>
        <w:ind w:firstLine="600" w:firstLineChars="200"/>
        <w:rPr>
          <w:rFonts w:ascii="仿宋_GB2312" w:eastAsia="仿宋_GB2312" w:hAnsi="宋体" w:cs="Arial" w:hint="eastAsia"/>
          <w:kern w:val="0"/>
          <w:sz w:val="30"/>
          <w:szCs w:val="30"/>
          <w:highlight w:val="none"/>
          <w:lang w:val="en-US" w:eastAsia="zh-CN"/>
        </w:rPr>
      </w:pPr>
      <w:r>
        <w:rPr>
          <w:rFonts w:ascii="仿宋_GB2312" w:eastAsia="仿宋_GB2312" w:hint="eastAsia"/>
          <w:sz w:val="30"/>
          <w:szCs w:val="30"/>
          <w:highlight w:val="none"/>
          <w:lang w:eastAsia="zh-CN"/>
        </w:rPr>
        <w:t>我单位</w:t>
      </w: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年末</w:t>
      </w:r>
      <w:r>
        <w:rPr>
          <w:rFonts w:ascii="仿宋_GB2312" w:eastAsia="仿宋_GB2312" w:hint="eastAsia"/>
          <w:sz w:val="30"/>
          <w:szCs w:val="30"/>
          <w:highlight w:val="none"/>
          <w:lang w:eastAsia="zh-CN"/>
        </w:rPr>
        <w:t>其他人员</w:t>
      </w:r>
      <w:r>
        <w:rPr>
          <w:rFonts w:ascii="仿宋_GB2312" w:eastAsia="仿宋_GB2312" w:hAnsi="仿宋_GB2312" w:cs="仿宋_GB2312" w:hint="eastAsia"/>
          <w:color w:val="auto"/>
          <w:sz w:val="30"/>
          <w:szCs w:val="30"/>
          <w:lang w:val="en-US" w:eastAsia="zh-CN"/>
        </w:rPr>
        <w:t>0</w:t>
      </w:r>
      <w:r>
        <w:rPr>
          <w:rFonts w:ascii="仿宋_GB2312" w:eastAsia="仿宋_GB2312" w:hint="eastAsia"/>
          <w:sz w:val="30"/>
          <w:szCs w:val="30"/>
          <w:highlight w:val="none"/>
          <w:lang w:val="en-US" w:eastAsia="zh-CN"/>
        </w:rPr>
        <w:t>人。包括财政拨款开支经费的人员</w:t>
      </w:r>
      <w:r>
        <w:rPr>
          <w:rFonts w:ascii="仿宋_GB2312" w:eastAsia="仿宋_GB2312" w:hAnsi="仿宋_GB2312" w:cs="仿宋_GB2312" w:hint="eastAsia"/>
          <w:color w:val="auto"/>
          <w:sz w:val="30"/>
          <w:szCs w:val="30"/>
          <w:lang w:val="en-US" w:eastAsia="zh-CN"/>
        </w:rPr>
        <w:t>0</w:t>
      </w:r>
      <w:r>
        <w:rPr>
          <w:rFonts w:ascii="仿宋_GB2312" w:eastAsia="仿宋_GB2312" w:hint="eastAsia"/>
          <w:sz w:val="30"/>
          <w:szCs w:val="30"/>
          <w:highlight w:val="none"/>
          <w:lang w:eastAsia="zh-CN"/>
        </w:rPr>
        <w:t>人；经费自理人员</w:t>
      </w:r>
      <w:r>
        <w:rPr>
          <w:rFonts w:ascii="仿宋_GB2312" w:eastAsia="仿宋_GB2312" w:hAnsi="仿宋_GB2312" w:cs="仿宋_GB2312" w:hint="eastAsia"/>
          <w:color w:val="auto"/>
          <w:sz w:val="30"/>
          <w:szCs w:val="30"/>
          <w:lang w:val="en-US" w:eastAsia="zh-CN"/>
        </w:rPr>
        <w:t>0</w:t>
      </w:r>
      <w:r>
        <w:rPr>
          <w:rFonts w:ascii="仿宋_GB2312" w:eastAsia="仿宋_GB2312" w:hint="eastAsia"/>
          <w:sz w:val="30"/>
          <w:szCs w:val="30"/>
          <w:highlight w:val="none"/>
          <w:lang w:eastAsia="zh-CN"/>
        </w:rPr>
        <w:t>人。</w:t>
      </w:r>
    </w:p>
    <w:p w14:paraId="4DAA85F5">
      <w:pPr>
        <w:spacing w:line="600" w:lineRule="exact"/>
        <w:ind w:firstLine="600" w:firstLineChars="200"/>
        <w:rPr>
          <w:rFonts w:ascii="仿宋_GB2312" w:eastAsia="仿宋_GB2312" w:hAnsi="宋体" w:cs="Arial" w:hint="default"/>
          <w:color w:val="FF0000"/>
          <w:kern w:val="0"/>
          <w:sz w:val="30"/>
          <w:szCs w:val="30"/>
          <w:highlight w:val="none"/>
          <w:lang w:val="en-US" w:eastAsia="zh-CN"/>
        </w:rPr>
      </w:pPr>
      <w:r>
        <w:rPr>
          <w:rFonts w:ascii="仿宋_GB2312" w:eastAsia="仿宋_GB2312" w:hAnsi="宋体" w:cs="Arial" w:hint="eastAsia"/>
          <w:kern w:val="0"/>
          <w:sz w:val="30"/>
          <w:szCs w:val="30"/>
          <w:highlight w:val="none"/>
          <w:lang w:eastAsia="zh-CN"/>
        </w:rPr>
        <w:t>年末尚未移交</w:t>
      </w:r>
      <w:r>
        <w:rPr>
          <w:rFonts w:ascii="仿宋_GB2312" w:eastAsia="仿宋_GB2312" w:hAnsi="宋体" w:cs="Arial" w:hint="eastAsia"/>
          <w:kern w:val="0"/>
          <w:sz w:val="30"/>
          <w:szCs w:val="30"/>
          <w:highlight w:val="none"/>
        </w:rPr>
        <w:t>养老保险基金发放养老金的离退休人员</w:t>
      </w:r>
      <w:r>
        <w:rPr>
          <w:rFonts w:ascii="仿宋_GB2312" w:eastAsia="仿宋_GB2312" w:hAnsi="宋体" w:cs="Arial" w:hint="eastAsia"/>
          <w:kern w:val="0"/>
          <w:sz w:val="30"/>
          <w:szCs w:val="30"/>
          <w:highlight w:val="none"/>
          <w:lang w:eastAsia="zh-CN"/>
        </w:rPr>
        <w:t>共计</w:t>
      </w:r>
      <w:r>
        <w:rPr>
          <w:rFonts w:ascii="仿宋_GB2312" w:eastAsia="仿宋_GB2312" w:hAnsi="仿宋_GB2312" w:cs="仿宋_GB2312" w:hint="eastAsia"/>
          <w:color w:val="auto"/>
          <w:sz w:val="30"/>
          <w:szCs w:val="30"/>
          <w:lang w:val="en-US" w:eastAsia="zh-CN"/>
        </w:rPr>
        <w:t>21</w:t>
      </w:r>
      <w:r>
        <w:rPr>
          <w:rFonts w:ascii="仿宋_GB2312" w:eastAsia="仿宋_GB2312" w:hAnsi="宋体" w:cs="Arial" w:hint="eastAsia"/>
          <w:kern w:val="0"/>
          <w:sz w:val="30"/>
          <w:szCs w:val="30"/>
          <w:highlight w:val="none"/>
        </w:rPr>
        <w:t>人</w:t>
      </w:r>
      <w:r>
        <w:rPr>
          <w:rFonts w:ascii="仿宋_GB2312" w:eastAsia="仿宋_GB2312" w:hAnsi="宋体" w:cs="Arial" w:hint="eastAsia"/>
          <w:kern w:val="0"/>
          <w:sz w:val="30"/>
          <w:szCs w:val="30"/>
          <w:highlight w:val="none"/>
          <w:lang w:eastAsia="zh-CN"/>
        </w:rPr>
        <w:t>（</w:t>
      </w:r>
      <w:r>
        <w:rPr>
          <w:rFonts w:ascii="仿宋_GB2312" w:eastAsia="仿宋_GB2312" w:hAnsi="宋体" w:cs="Arial" w:hint="eastAsia"/>
          <w:kern w:val="0"/>
          <w:sz w:val="30"/>
          <w:szCs w:val="30"/>
          <w:highlight w:val="none"/>
        </w:rPr>
        <w:t>离休</w:t>
      </w:r>
      <w:r>
        <w:rPr>
          <w:rFonts w:ascii="仿宋_GB2312" w:eastAsia="仿宋_GB2312" w:hAnsi="仿宋_GB2312" w:cs="仿宋_GB2312" w:hint="eastAsia"/>
          <w:color w:val="auto"/>
          <w:sz w:val="30"/>
          <w:szCs w:val="30"/>
          <w:lang w:val="en-US" w:eastAsia="zh-CN"/>
        </w:rPr>
        <w:t>0</w:t>
      </w:r>
      <w:r>
        <w:rPr>
          <w:rFonts w:ascii="仿宋_GB2312" w:eastAsia="仿宋_GB2312" w:hAnsi="宋体" w:cs="Arial" w:hint="eastAsia"/>
          <w:kern w:val="0"/>
          <w:sz w:val="30"/>
          <w:szCs w:val="30"/>
          <w:highlight w:val="none"/>
        </w:rPr>
        <w:t>人，退休</w:t>
      </w:r>
      <w:r>
        <w:rPr>
          <w:rFonts w:ascii="仿宋_GB2312" w:eastAsia="仿宋_GB2312" w:hAnsi="仿宋_GB2312" w:cs="仿宋_GB2312" w:hint="eastAsia"/>
          <w:color w:val="auto"/>
          <w:sz w:val="30"/>
          <w:szCs w:val="30"/>
          <w:lang w:val="en-US" w:eastAsia="zh-CN"/>
        </w:rPr>
        <w:t>21</w:t>
      </w:r>
      <w:r>
        <w:rPr>
          <w:rFonts w:ascii="仿宋_GB2312" w:eastAsia="仿宋_GB2312" w:hAnsi="宋体" w:cs="Arial" w:hint="eastAsia"/>
          <w:kern w:val="0"/>
          <w:sz w:val="30"/>
          <w:szCs w:val="30"/>
          <w:highlight w:val="none"/>
        </w:rPr>
        <w:t>人</w:t>
      </w:r>
      <w:r>
        <w:rPr>
          <w:rFonts w:ascii="仿宋_GB2312" w:eastAsia="仿宋_GB2312" w:hAnsi="宋体" w:cs="Arial" w:hint="eastAsia"/>
          <w:kern w:val="0"/>
          <w:sz w:val="30"/>
          <w:szCs w:val="30"/>
          <w:highlight w:val="none"/>
          <w:lang w:eastAsia="zh-CN"/>
        </w:rPr>
        <w:t>）。年末</w:t>
      </w:r>
      <w:r>
        <w:rPr>
          <w:rFonts w:ascii="仿宋_GB2312" w:eastAsia="仿宋_GB2312" w:hAnsi="宋体" w:cs="Arial" w:hint="eastAsia"/>
          <w:kern w:val="0"/>
          <w:sz w:val="30"/>
          <w:szCs w:val="30"/>
          <w:highlight w:val="none"/>
        </w:rPr>
        <w:t>由养老保险基金发放养老金的离退休人员</w:t>
      </w:r>
      <w:r>
        <w:rPr>
          <w:rFonts w:ascii="仿宋_GB2312" w:eastAsia="仿宋_GB2312" w:hAnsi="仿宋_GB2312" w:cs="仿宋_GB2312" w:hint="eastAsia"/>
          <w:color w:val="auto"/>
          <w:sz w:val="30"/>
          <w:szCs w:val="30"/>
          <w:lang w:val="en-US" w:eastAsia="zh-CN"/>
        </w:rPr>
        <w:t>0</w:t>
      </w:r>
      <w:r>
        <w:rPr>
          <w:rFonts w:ascii="仿宋_GB2312" w:eastAsia="仿宋_GB2312" w:hAnsi="宋体" w:cs="Arial" w:hint="eastAsia"/>
          <w:kern w:val="0"/>
          <w:sz w:val="30"/>
          <w:szCs w:val="30"/>
          <w:highlight w:val="none"/>
          <w:lang w:val="en-US" w:eastAsia="zh-CN"/>
        </w:rPr>
        <w:t>人</w:t>
      </w:r>
      <w:r>
        <w:rPr>
          <w:rFonts w:ascii="仿宋_GB2312" w:eastAsia="仿宋_GB2312" w:hAnsi="宋体" w:cs="Arial" w:hint="eastAsia"/>
          <w:kern w:val="0"/>
          <w:sz w:val="30"/>
          <w:szCs w:val="30"/>
          <w:highlight w:val="none"/>
          <w:lang w:eastAsia="zh-CN"/>
        </w:rPr>
        <w:t>（</w:t>
      </w:r>
      <w:r>
        <w:rPr>
          <w:rFonts w:ascii="仿宋_GB2312" w:eastAsia="仿宋_GB2312" w:hAnsi="宋体" w:cs="Arial" w:hint="eastAsia"/>
          <w:kern w:val="0"/>
          <w:sz w:val="30"/>
          <w:szCs w:val="30"/>
          <w:highlight w:val="none"/>
        </w:rPr>
        <w:t>离休</w:t>
      </w:r>
      <w:r>
        <w:rPr>
          <w:rFonts w:ascii="仿宋_GB2312" w:eastAsia="仿宋_GB2312" w:hAnsi="仿宋_GB2312" w:cs="仿宋_GB2312" w:hint="eastAsia"/>
          <w:color w:val="auto"/>
          <w:sz w:val="30"/>
          <w:szCs w:val="30"/>
          <w:lang w:val="en-US" w:eastAsia="zh-CN"/>
        </w:rPr>
        <w:t>0</w:t>
      </w:r>
      <w:r>
        <w:rPr>
          <w:rFonts w:ascii="仿宋_GB2312" w:eastAsia="仿宋_GB2312" w:hAnsi="宋体" w:cs="Arial" w:hint="eastAsia"/>
          <w:kern w:val="0"/>
          <w:sz w:val="30"/>
          <w:szCs w:val="30"/>
          <w:highlight w:val="none"/>
        </w:rPr>
        <w:t>人，退休</w:t>
      </w:r>
      <w:r>
        <w:rPr>
          <w:rFonts w:ascii="仿宋_GB2312" w:eastAsia="仿宋_GB2312" w:hAnsi="仿宋_GB2312" w:cs="仿宋_GB2312" w:hint="eastAsia"/>
          <w:color w:val="auto"/>
          <w:sz w:val="30"/>
          <w:szCs w:val="30"/>
          <w:lang w:val="en-US" w:eastAsia="zh-CN"/>
        </w:rPr>
        <w:t>0</w:t>
      </w:r>
      <w:r>
        <w:rPr>
          <w:rFonts w:ascii="仿宋_GB2312" w:eastAsia="仿宋_GB2312" w:hAnsi="宋体" w:cs="Arial" w:hint="eastAsia"/>
          <w:kern w:val="0"/>
          <w:sz w:val="30"/>
          <w:szCs w:val="30"/>
          <w:highlight w:val="none"/>
        </w:rPr>
        <w:t>人</w:t>
      </w:r>
      <w:r>
        <w:rPr>
          <w:rFonts w:ascii="仿宋_GB2312" w:eastAsia="仿宋_GB2312" w:hAnsi="宋体" w:cs="Arial" w:hint="eastAsia"/>
          <w:kern w:val="0"/>
          <w:sz w:val="30"/>
          <w:szCs w:val="30"/>
          <w:highlight w:val="none"/>
          <w:lang w:eastAsia="zh-CN"/>
        </w:rPr>
        <w:t>）</w:t>
      </w:r>
      <w:r>
        <w:rPr>
          <w:rFonts w:ascii="仿宋_GB2312" w:eastAsia="仿宋_GB2312" w:hAnsi="宋体" w:cs="Arial" w:hint="eastAsia"/>
          <w:kern w:val="0"/>
          <w:sz w:val="30"/>
          <w:szCs w:val="30"/>
          <w:highlight w:val="none"/>
        </w:rPr>
        <w:t>。</w:t>
      </w:r>
      <w:r>
        <w:rPr>
          <w:rFonts w:ascii="仿宋_GB2312" w:eastAsia="仿宋_GB2312" w:hAnsi="宋体" w:cs="Arial" w:hint="eastAsia"/>
          <w:kern w:val="0"/>
          <w:sz w:val="30"/>
          <w:szCs w:val="30"/>
          <w:highlight w:val="none"/>
          <w:lang w:val="en-US" w:eastAsia="zh-CN"/>
        </w:rPr>
        <w:t>年末学生</w:t>
      </w:r>
      <w:r>
        <w:rPr>
          <w:rFonts w:ascii="仿宋_GB2312" w:eastAsia="仿宋_GB2312" w:hAnsi="仿宋_GB2312" w:cs="仿宋_GB2312" w:hint="eastAsia"/>
          <w:color w:val="auto"/>
          <w:sz w:val="30"/>
          <w:szCs w:val="30"/>
          <w:lang w:val="en-US" w:eastAsia="zh-CN"/>
        </w:rPr>
        <w:t>0</w:t>
      </w:r>
      <w:r>
        <w:rPr>
          <w:rFonts w:ascii="仿宋_GB2312" w:eastAsia="仿宋_GB2312" w:hAnsi="宋体" w:cs="Arial" w:hint="eastAsia"/>
          <w:kern w:val="0"/>
          <w:sz w:val="30"/>
          <w:szCs w:val="30"/>
          <w:highlight w:val="none"/>
          <w:lang w:val="en-US" w:eastAsia="zh-CN"/>
        </w:rPr>
        <w:t>人。年末遗属</w:t>
      </w:r>
      <w:r>
        <w:rPr>
          <w:rFonts w:ascii="仿宋_GB2312" w:eastAsia="仿宋_GB2312" w:hAnsi="仿宋_GB2312" w:cs="仿宋_GB2312" w:hint="eastAsia"/>
          <w:color w:val="auto"/>
          <w:sz w:val="30"/>
          <w:szCs w:val="30"/>
          <w:lang w:val="en-US" w:eastAsia="zh-CN"/>
        </w:rPr>
        <w:t>0</w:t>
      </w:r>
      <w:r>
        <w:rPr>
          <w:rFonts w:ascii="仿宋_GB2312" w:eastAsia="仿宋_GB2312" w:hAnsi="宋体" w:cs="Arial" w:hint="eastAsia"/>
          <w:kern w:val="0"/>
          <w:sz w:val="30"/>
          <w:szCs w:val="30"/>
          <w:highlight w:val="none"/>
          <w:lang w:val="en-US" w:eastAsia="zh-CN"/>
        </w:rPr>
        <w:t>人。</w:t>
      </w:r>
    </w:p>
    <w:p w14:paraId="58F3B33A">
      <w:pPr>
        <w:spacing w:line="600" w:lineRule="exact"/>
        <w:ind w:firstLine="600" w:firstLineChars="200"/>
        <w:rPr>
          <w:rFonts w:ascii="仿宋_GB2312" w:eastAsia="仿宋_GB2312" w:hAnsi="宋体" w:cs="Arial" w:hint="eastAsia"/>
          <w:color w:val="FF0000"/>
          <w:kern w:val="0"/>
          <w:sz w:val="30"/>
          <w:szCs w:val="30"/>
          <w:highlight w:val="none"/>
        </w:rPr>
      </w:pPr>
      <w:r>
        <w:rPr>
          <w:rFonts w:ascii="仿宋_GB2312" w:eastAsia="仿宋_GB2312" w:hAnsi="仿宋_GB2312" w:cs="仿宋_GB2312" w:hint="eastAsia"/>
          <w:b w:val="0"/>
          <w:bCs w:val="0"/>
          <w:sz w:val="30"/>
          <w:szCs w:val="30"/>
          <w:highlight w:val="none"/>
          <w:u w:val="none"/>
          <w:lang w:val="en-US" w:eastAsia="zh-CN"/>
        </w:rPr>
        <w:t>车辆编制2辆，在编实有车辆2辆，超编0辆。</w:t>
      </w:r>
    </w:p>
    <w:p w14:paraId="5E593A8E">
      <w:pPr>
        <w:spacing w:line="600" w:lineRule="exact"/>
        <w:ind w:firstLine="600" w:firstLineChars="200"/>
        <w:outlineLvl w:val="1"/>
        <w:rPr>
          <w:rFonts w:ascii="黑体" w:eastAsia="黑体" w:hAnsi="黑体" w:hint="eastAsia"/>
          <w:sz w:val="30"/>
          <w:szCs w:val="30"/>
          <w:highlight w:val="none"/>
          <w:lang w:eastAsia="zh-CN"/>
        </w:rPr>
      </w:pPr>
      <w:r>
        <w:rPr>
          <w:rFonts w:ascii="黑体" w:eastAsia="黑体" w:hAnsi="黑体" w:hint="eastAsia"/>
          <w:sz w:val="30"/>
          <w:szCs w:val="30"/>
          <w:highlight w:val="none"/>
          <w:lang w:eastAsia="zh-CN"/>
        </w:rPr>
        <w:t>三、重点工作概述</w:t>
      </w:r>
    </w:p>
    <w:p w14:paraId="5BACB33A">
      <w:pPr>
        <w:spacing w:line="600" w:lineRule="exact"/>
        <w:ind w:firstLine="600" w:firstLineChars="200"/>
        <w:jc w:val="left"/>
        <w:rPr>
          <w:rFonts w:ascii="仿宋_GB2312" w:eastAsia="仿宋_GB2312" w:hAnsi="宋体" w:cs="Arial" w:hint="eastAsia"/>
          <w:kern w:val="0"/>
          <w:sz w:val="30"/>
          <w:szCs w:val="30"/>
          <w:highlight w:val="none"/>
        </w:rPr>
      </w:pPr>
      <w:r>
        <w:rPr>
          <w:rFonts w:ascii="仿宋_GB2312" w:eastAsia="仿宋_GB2312" w:hAnsi="宋体" w:cs="Arial" w:hint="eastAsia"/>
          <w:kern w:val="0"/>
          <w:sz w:val="30"/>
          <w:szCs w:val="30"/>
          <w:highlight w:val="none"/>
        </w:rPr>
        <w:t>2024年度重点工作：开展对社区慢性病、非传染性疾病、地方病与寄生虫的健康指导行为干预和筛查；辖区内免疫接种和传染病预防及控制；提供家庭出诊护理病床卫生服务，提供个人与家庭连续性的健康管理服务；提供急救服务及转、会诊服务；提供妇女、儿童、老年人、慢性病病人的保健康复精神病人和心理卫生咨询服务；开展计生、健康教育的宣传与促进工作并提供适宜的技术服务；社区卫生信息资料收集、整理、统计、分析上报，根据社区卫生服务功能及居民要求提供其它适宜的基层卫生服务。</w:t>
      </w:r>
    </w:p>
    <w:p w14:paraId="4C4FE041">
      <w:pPr>
        <w:jc w:val="center"/>
        <w:outlineLvl w:val="0"/>
        <w:rPr>
          <w:rFonts w:ascii="黑体" w:eastAsia="黑体" w:hAnsi="黑体" w:hint="eastAsia"/>
          <w:sz w:val="32"/>
          <w:szCs w:val="32"/>
          <w:highlight w:val="none"/>
        </w:rPr>
      </w:pPr>
    </w:p>
    <w:p w14:paraId="26112017">
      <w:pPr>
        <w:jc w:val="center"/>
        <w:outlineLvl w:val="0"/>
        <w:rPr>
          <w:rFonts w:ascii="黑体" w:eastAsia="黑体" w:hAnsi="黑体" w:hint="eastAsia"/>
          <w:sz w:val="32"/>
          <w:szCs w:val="32"/>
          <w:highlight w:val="none"/>
        </w:rPr>
      </w:pPr>
      <w:r>
        <w:rPr>
          <w:rFonts w:ascii="黑体" w:eastAsia="黑体" w:hAnsi="黑体" w:hint="eastAsia"/>
          <w:sz w:val="32"/>
          <w:szCs w:val="32"/>
          <w:highlight w:val="none"/>
        </w:rPr>
        <w:t xml:space="preserve">第二部分  </w:t>
      </w:r>
      <w:r>
        <w:rPr>
          <w:rFonts w:ascii="黑体" w:eastAsia="黑体" w:hAnsi="黑体" w:hint="eastAsia"/>
          <w:sz w:val="32"/>
          <w:szCs w:val="32"/>
          <w:highlight w:val="none"/>
          <w:lang w:val="en-US" w:eastAsia="zh-CN"/>
        </w:rPr>
        <w:t>2024</w:t>
      </w:r>
      <w:r>
        <w:rPr>
          <w:rFonts w:ascii="黑体" w:eastAsia="黑体" w:hAnsi="黑体" w:hint="eastAsia"/>
          <w:sz w:val="32"/>
          <w:szCs w:val="32"/>
          <w:highlight w:val="none"/>
        </w:rPr>
        <w:t>年度部门决算表</w:t>
      </w:r>
    </w:p>
    <w:p w14:paraId="63C7A627">
      <w:pPr>
        <w:spacing w:line="600" w:lineRule="exact"/>
        <w:ind w:firstLine="600" w:firstLineChars="200"/>
        <w:jc w:val="center"/>
        <w:outlineLvl w:val="1"/>
        <w:rPr>
          <w:rFonts w:ascii="仿宋_GB2312" w:eastAsia="仿宋_GB2312" w:hint="eastAsia"/>
          <w:sz w:val="30"/>
          <w:szCs w:val="30"/>
          <w:highlight w:val="none"/>
        </w:rPr>
      </w:pPr>
      <w:r>
        <w:rPr>
          <w:rFonts w:ascii="仿宋_GB2312" w:eastAsia="仿宋_GB2312" w:hint="eastAsia"/>
          <w:sz w:val="30"/>
          <w:szCs w:val="30"/>
          <w:highlight w:val="none"/>
        </w:rPr>
        <w:t>（详见附件）</w:t>
      </w:r>
    </w:p>
    <w:p w14:paraId="6F0B9812">
      <w:pPr>
        <w:spacing w:line="600" w:lineRule="exact"/>
        <w:ind w:firstLine="600" w:firstLineChars="200"/>
        <w:jc w:val="left"/>
        <w:rPr>
          <w:rFonts w:ascii="仿宋_GB2312" w:eastAsia="仿宋_GB2312" w:hint="eastAsia"/>
          <w:sz w:val="30"/>
          <w:szCs w:val="30"/>
          <w:highlight w:val="none"/>
          <w:lang w:eastAsia="zh-CN"/>
        </w:rPr>
      </w:pPr>
      <w:r>
        <w:rPr>
          <w:rFonts w:ascii="仿宋_GB2312" w:eastAsia="仿宋_GB2312" w:hint="eastAsia"/>
          <w:sz w:val="30"/>
          <w:szCs w:val="30"/>
          <w:highlight w:val="none"/>
          <w:lang w:eastAsia="zh-CN"/>
        </w:rPr>
        <w:t>本</w:t>
      </w:r>
      <w:r>
        <w:rPr>
          <w:rFonts w:ascii="仿宋_GB2312" w:eastAsia="仿宋_GB2312" w:hint="eastAsia"/>
          <w:sz w:val="30"/>
          <w:szCs w:val="30"/>
          <w:highlight w:val="none"/>
          <w:lang w:val="en-US" w:eastAsia="zh-CN"/>
        </w:rPr>
        <w:t>单位</w:t>
      </w:r>
      <w:r>
        <w:rPr>
          <w:rFonts w:ascii="仿宋_GB2312" w:eastAsia="仿宋_GB2312" w:hint="eastAsia"/>
          <w:sz w:val="30"/>
          <w:szCs w:val="30"/>
          <w:highlight w:val="none"/>
          <w:lang w:eastAsia="zh-CN"/>
        </w:rPr>
        <w:t>202</w:t>
      </w:r>
      <w:r>
        <w:rPr>
          <w:rFonts w:ascii="仿宋_GB2312" w:eastAsia="仿宋_GB2312" w:hint="eastAsia"/>
          <w:sz w:val="30"/>
          <w:szCs w:val="30"/>
          <w:highlight w:val="none"/>
          <w:lang w:val="en-US" w:eastAsia="zh-CN"/>
        </w:rPr>
        <w:t>4</w:t>
      </w:r>
      <w:r>
        <w:rPr>
          <w:rFonts w:ascii="仿宋_GB2312" w:eastAsia="仿宋_GB2312" w:hint="eastAsia"/>
          <w:sz w:val="30"/>
          <w:szCs w:val="30"/>
          <w:highlight w:val="none"/>
          <w:lang w:eastAsia="zh-CN"/>
        </w:rPr>
        <w:t>年度无政府性基金预算财政拨款收入，《政府性基金预算财政拨款收入支出决算表》为空表。</w:t>
      </w:r>
    </w:p>
    <w:p w14:paraId="1225E865">
      <w:pPr>
        <w:spacing w:line="600" w:lineRule="exact"/>
        <w:ind w:firstLine="600" w:firstLineChars="200"/>
        <w:jc w:val="left"/>
        <w:rPr>
          <w:rFonts w:ascii="仿宋_GB2312" w:eastAsia="仿宋_GB2312" w:hint="eastAsia"/>
          <w:sz w:val="30"/>
          <w:szCs w:val="30"/>
          <w:highlight w:val="none"/>
          <w:lang w:eastAsia="zh-CN"/>
        </w:rPr>
      </w:pPr>
      <w:r>
        <w:rPr>
          <w:rFonts w:ascii="仿宋_GB2312" w:eastAsia="仿宋_GB2312" w:hint="eastAsia"/>
          <w:sz w:val="30"/>
          <w:szCs w:val="30"/>
          <w:highlight w:val="none"/>
          <w:lang w:eastAsia="zh-CN"/>
        </w:rPr>
        <w:t>本</w:t>
      </w:r>
      <w:r>
        <w:rPr>
          <w:rFonts w:ascii="仿宋_GB2312" w:eastAsia="仿宋_GB2312" w:hint="eastAsia"/>
          <w:sz w:val="30"/>
          <w:szCs w:val="30"/>
          <w:highlight w:val="none"/>
          <w:lang w:val="en-US" w:eastAsia="zh-CN"/>
        </w:rPr>
        <w:t>单位</w:t>
      </w:r>
      <w:r>
        <w:rPr>
          <w:rFonts w:ascii="仿宋_GB2312" w:eastAsia="仿宋_GB2312" w:hint="eastAsia"/>
          <w:sz w:val="30"/>
          <w:szCs w:val="30"/>
          <w:highlight w:val="none"/>
          <w:lang w:eastAsia="zh-CN"/>
        </w:rPr>
        <w:t>202</w:t>
      </w:r>
      <w:r>
        <w:rPr>
          <w:rFonts w:ascii="仿宋_GB2312" w:eastAsia="仿宋_GB2312" w:hint="eastAsia"/>
          <w:sz w:val="30"/>
          <w:szCs w:val="30"/>
          <w:highlight w:val="none"/>
          <w:lang w:val="en-US" w:eastAsia="zh-CN"/>
        </w:rPr>
        <w:t>4</w:t>
      </w:r>
      <w:r>
        <w:rPr>
          <w:rFonts w:ascii="仿宋_GB2312" w:eastAsia="仿宋_GB2312" w:hint="eastAsia"/>
          <w:sz w:val="30"/>
          <w:szCs w:val="30"/>
          <w:highlight w:val="none"/>
          <w:lang w:eastAsia="zh-CN"/>
        </w:rPr>
        <w:t>年度无国有资本经营预算财政拨款收入，《国有资本经营预算财政拨款收入支出决算表》为空表。</w:t>
      </w:r>
    </w:p>
    <w:p w14:paraId="7773AC3A">
      <w:pPr>
        <w:spacing w:line="600" w:lineRule="exact"/>
        <w:jc w:val="left"/>
        <w:rPr>
          <w:rFonts w:ascii="仿宋_GB2312" w:eastAsia="仿宋_GB2312" w:hint="eastAsia"/>
          <w:sz w:val="30"/>
          <w:szCs w:val="30"/>
          <w:highlight w:val="none"/>
          <w:lang w:eastAsia="zh-CN"/>
        </w:rPr>
      </w:pPr>
    </w:p>
    <w:p w14:paraId="52674F02">
      <w:pPr>
        <w:jc w:val="center"/>
        <w:outlineLvl w:val="0"/>
        <w:rPr>
          <w:rFonts w:ascii="黑体" w:eastAsia="黑体" w:hAnsi="黑体" w:hint="eastAsia"/>
          <w:sz w:val="32"/>
          <w:szCs w:val="32"/>
          <w:highlight w:val="none"/>
        </w:rPr>
      </w:pPr>
      <w:r>
        <w:rPr>
          <w:rFonts w:ascii="黑体" w:eastAsia="黑体" w:hAnsi="黑体" w:hint="eastAsia"/>
          <w:sz w:val="32"/>
          <w:szCs w:val="32"/>
          <w:highlight w:val="none"/>
        </w:rPr>
        <w:t>第三部</w:t>
      </w:r>
      <w:r>
        <w:rPr>
          <w:rFonts w:ascii="黑体" w:eastAsia="黑体" w:hAnsi="黑体" w:hint="eastAsia"/>
          <w:sz w:val="32"/>
          <w:szCs w:val="32"/>
          <w:highlight w:val="none"/>
          <w:lang w:eastAsia="zh-CN"/>
        </w:rPr>
        <w:t>分</w:t>
      </w:r>
      <w:r>
        <w:rPr>
          <w:rFonts w:ascii="黑体" w:eastAsia="黑体" w:hAnsi="黑体" w:hint="eastAsia"/>
          <w:sz w:val="32"/>
          <w:szCs w:val="32"/>
          <w:highlight w:val="none"/>
        </w:rPr>
        <w:t xml:space="preserve">  </w:t>
      </w:r>
      <w:r>
        <w:rPr>
          <w:rFonts w:ascii="黑体" w:eastAsia="黑体" w:hAnsi="黑体" w:hint="eastAsia"/>
          <w:sz w:val="32"/>
          <w:szCs w:val="32"/>
          <w:highlight w:val="none"/>
          <w:lang w:val="en-US" w:eastAsia="zh-CN"/>
        </w:rPr>
        <w:t>2024</w:t>
      </w:r>
      <w:r>
        <w:rPr>
          <w:rFonts w:ascii="黑体" w:eastAsia="黑体" w:hAnsi="黑体" w:hint="eastAsia"/>
          <w:sz w:val="32"/>
          <w:szCs w:val="32"/>
          <w:highlight w:val="none"/>
        </w:rPr>
        <w:t>年度部门决算情况说明</w:t>
      </w:r>
    </w:p>
    <w:p w14:paraId="0EF98C65">
      <w:pPr>
        <w:ind w:firstLine="600" w:firstLineChars="200"/>
        <w:jc w:val="left"/>
        <w:outlineLvl w:val="1"/>
        <w:rPr>
          <w:rFonts w:ascii="黑体" w:eastAsia="黑体" w:hAnsi="黑体" w:hint="eastAsia"/>
          <w:sz w:val="30"/>
          <w:szCs w:val="30"/>
          <w:highlight w:val="none"/>
        </w:rPr>
      </w:pPr>
      <w:r>
        <w:rPr>
          <w:rFonts w:ascii="黑体" w:eastAsia="黑体" w:hAnsi="黑体" w:hint="eastAsia"/>
          <w:sz w:val="30"/>
          <w:szCs w:val="30"/>
          <w:highlight w:val="none"/>
        </w:rPr>
        <w:t>一、收入决算情况说明</w:t>
      </w:r>
    </w:p>
    <w:p w14:paraId="4DFEFD41">
      <w:pPr>
        <w:widowControl/>
        <w:snapToGrid w:val="0"/>
        <w:spacing w:before="100" w:after="100" w:line="600" w:lineRule="exact"/>
        <w:ind w:firstLine="538"/>
        <w:jc w:val="left"/>
        <w:rPr>
          <w:rFonts w:ascii="仿宋_GB2312" w:eastAsia="仿宋_GB2312" w:hint="eastAsia"/>
          <w:sz w:val="30"/>
          <w:szCs w:val="30"/>
          <w:highlight w:val="none"/>
          <w:lang w:eastAsia="zh-CN"/>
        </w:rPr>
      </w:pPr>
      <w:r>
        <w:rPr>
          <w:rFonts w:ascii="仿宋_GB2312" w:eastAsia="仿宋_GB2312" w:hAnsi="仿宋_GB2312" w:cs="仿宋_GB2312" w:hint="eastAsia"/>
          <w:color w:val="auto"/>
          <w:sz w:val="30"/>
          <w:lang w:val="zh-CN"/>
        </w:rPr>
        <w:t>香格里拉市建塘镇社区卫生服务中心</w:t>
      </w: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年度收入合计</w:t>
      </w:r>
      <w:r>
        <w:rPr>
          <w:rFonts w:ascii="仿宋_GB2312" w:eastAsia="仿宋_GB2312" w:hAnsi="仿宋_GB2312" w:cs="仿宋_GB2312" w:hint="eastAsia"/>
          <w:color w:val="auto"/>
          <w:sz w:val="30"/>
          <w:lang w:val="zh-CN"/>
        </w:rPr>
        <w:t>24840263.15</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。其中：财政拨款收入</w:t>
      </w:r>
      <w:r>
        <w:rPr>
          <w:rFonts w:ascii="仿宋_GB2312" w:eastAsia="仿宋_GB2312" w:hAnsi="仿宋_GB2312" w:cs="仿宋_GB2312" w:hint="eastAsia"/>
          <w:color w:val="auto"/>
          <w:sz w:val="30"/>
          <w:lang w:val="zh-CN"/>
        </w:rPr>
        <w:t>18339079.89</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，占总收入的</w:t>
      </w:r>
      <w:r>
        <w:rPr>
          <w:rFonts w:ascii="仿宋_GB2312" w:eastAsia="仿宋_GB2312" w:hAnsi="仿宋_GB2312" w:cs="仿宋_GB2312" w:hint="eastAsia"/>
          <w:color w:val="auto"/>
          <w:sz w:val="30"/>
          <w:lang w:val="zh-CN"/>
        </w:rPr>
        <w:t>73.83</w:t>
      </w:r>
      <w:r>
        <w:rPr>
          <w:rFonts w:ascii="仿宋_GB2312" w:eastAsia="仿宋_GB2312" w:hint="eastAsia"/>
          <w:sz w:val="30"/>
          <w:szCs w:val="30"/>
          <w:highlight w:val="none"/>
        </w:rPr>
        <w:t>%；上级补助收入</w:t>
      </w:r>
      <w:r>
        <w:rPr>
          <w:rFonts w:ascii="仿宋_GB2312" w:eastAsia="仿宋_GB2312" w:hAnsi="仿宋_GB2312" w:cs="仿宋_GB2312" w:hint="eastAsia"/>
          <w:color w:val="auto"/>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，占总收入的</w:t>
      </w:r>
      <w:r>
        <w:rPr>
          <w:rFonts w:ascii="仿宋_GB2312" w:eastAsia="仿宋_GB2312" w:hAnsi="仿宋_GB2312" w:cs="仿宋_GB2312" w:hint="eastAsia"/>
          <w:color w:val="auto"/>
          <w:sz w:val="30"/>
          <w:lang w:val="zh-CN"/>
        </w:rPr>
        <w:t>0.00</w:t>
      </w:r>
      <w:r>
        <w:rPr>
          <w:rFonts w:ascii="仿宋_GB2312" w:eastAsia="仿宋_GB2312" w:hint="eastAsia"/>
          <w:sz w:val="30"/>
          <w:szCs w:val="30"/>
          <w:highlight w:val="none"/>
        </w:rPr>
        <w:t>%；事业收入</w:t>
      </w:r>
      <w:r>
        <w:rPr>
          <w:rFonts w:ascii="仿宋_GB2312" w:eastAsia="仿宋_GB2312" w:hAnsi="仿宋_GB2312" w:cs="仿宋_GB2312" w:hint="eastAsia"/>
          <w:color w:val="auto"/>
          <w:sz w:val="30"/>
          <w:lang w:val="zh-CN"/>
        </w:rPr>
        <w:t>6501183.26</w:t>
      </w:r>
      <w:r>
        <w:rPr>
          <w:rFonts w:ascii="仿宋_GB2312" w:eastAsia="仿宋_GB2312" w:hint="eastAsia"/>
          <w:sz w:val="30"/>
          <w:szCs w:val="30"/>
          <w:highlight w:val="none"/>
          <w:lang w:eastAsia="zh-CN"/>
        </w:rPr>
        <w:t>元（含教育收费</w:t>
      </w:r>
      <w:r>
        <w:rPr>
          <w:rFonts w:ascii="仿宋_GB2312" w:eastAsia="仿宋_GB2312" w:hAnsi="仿宋_GB2312" w:cs="仿宋_GB2312" w:hint="eastAsia"/>
          <w:color w:val="auto"/>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，占总收入的</w:t>
      </w:r>
      <w:r>
        <w:rPr>
          <w:rFonts w:ascii="仿宋_GB2312" w:eastAsia="仿宋_GB2312" w:hAnsi="仿宋_GB2312" w:cs="仿宋_GB2312" w:hint="eastAsia"/>
          <w:color w:val="auto"/>
          <w:sz w:val="30"/>
          <w:lang w:val="zh-CN"/>
        </w:rPr>
        <w:t>26.17</w:t>
      </w:r>
      <w:r>
        <w:rPr>
          <w:rFonts w:ascii="仿宋_GB2312" w:eastAsia="仿宋_GB2312" w:hint="eastAsia"/>
          <w:sz w:val="30"/>
          <w:szCs w:val="30"/>
          <w:highlight w:val="none"/>
        </w:rPr>
        <w:t>%；</w:t>
      </w:r>
      <w:r>
        <w:rPr>
          <w:rFonts w:ascii="仿宋_GB2312" w:eastAsia="仿宋_GB2312" w:hint="eastAsia"/>
          <w:sz w:val="30"/>
          <w:szCs w:val="30"/>
          <w:highlight w:val="none"/>
          <w:lang w:val="en-US" w:eastAsia="zh-CN"/>
        </w:rPr>
        <w:t>无</w:t>
      </w:r>
      <w:r>
        <w:rPr>
          <w:rFonts w:ascii="仿宋_GB2312" w:eastAsia="仿宋_GB2312" w:hint="eastAsia"/>
          <w:sz w:val="30"/>
          <w:szCs w:val="30"/>
          <w:highlight w:val="none"/>
        </w:rPr>
        <w:t>经营收入；</w:t>
      </w:r>
      <w:r>
        <w:rPr>
          <w:rFonts w:ascii="仿宋_GB2312" w:eastAsia="仿宋_GB2312" w:hint="eastAsia"/>
          <w:sz w:val="30"/>
          <w:szCs w:val="30"/>
          <w:highlight w:val="none"/>
          <w:lang w:val="en-US" w:eastAsia="zh-CN"/>
        </w:rPr>
        <w:t>无</w:t>
      </w:r>
      <w:r>
        <w:rPr>
          <w:rFonts w:ascii="仿宋_GB2312" w:eastAsia="仿宋_GB2312" w:hint="eastAsia"/>
          <w:sz w:val="30"/>
          <w:szCs w:val="30"/>
          <w:highlight w:val="none"/>
        </w:rPr>
        <w:t>附属单位</w:t>
      </w:r>
      <w:r>
        <w:rPr>
          <w:rFonts w:ascii="仿宋_GB2312" w:eastAsia="仿宋_GB2312" w:hint="eastAsia"/>
          <w:sz w:val="30"/>
          <w:szCs w:val="30"/>
          <w:highlight w:val="none"/>
          <w:lang w:eastAsia="zh-CN"/>
        </w:rPr>
        <w:t>上缴</w:t>
      </w:r>
      <w:r>
        <w:rPr>
          <w:rFonts w:ascii="仿宋_GB2312" w:eastAsia="仿宋_GB2312" w:hint="eastAsia"/>
          <w:sz w:val="30"/>
          <w:szCs w:val="30"/>
          <w:highlight w:val="none"/>
        </w:rPr>
        <w:t>收入；</w:t>
      </w:r>
      <w:r>
        <w:rPr>
          <w:rFonts w:ascii="仿宋_GB2312" w:eastAsia="仿宋_GB2312" w:hint="eastAsia"/>
          <w:sz w:val="30"/>
          <w:szCs w:val="30"/>
          <w:highlight w:val="none"/>
          <w:lang w:val="en-US" w:eastAsia="zh-CN"/>
        </w:rPr>
        <w:t>无</w:t>
      </w:r>
      <w:r>
        <w:rPr>
          <w:rFonts w:ascii="仿宋_GB2312" w:eastAsia="仿宋_GB2312" w:hint="eastAsia"/>
          <w:sz w:val="30"/>
          <w:szCs w:val="30"/>
          <w:highlight w:val="none"/>
        </w:rPr>
        <w:t>其他收入。</w:t>
      </w:r>
    </w:p>
    <w:p w14:paraId="5D1591B3">
      <w:pPr>
        <w:widowControl/>
        <w:snapToGrid w:val="0"/>
        <w:spacing w:before="100" w:after="100" w:line="600" w:lineRule="exact"/>
        <w:ind w:firstLine="538"/>
        <w:jc w:val="left"/>
        <w:rPr>
          <w:rFonts w:ascii="仿宋_GB2312" w:eastAsia="仿宋_GB2312" w:hAnsi="宋体" w:cs="Arial" w:hint="eastAsia"/>
          <w:color w:val="FF0000"/>
          <w:kern w:val="0"/>
          <w:sz w:val="30"/>
          <w:szCs w:val="30"/>
          <w:highlight w:val="none"/>
        </w:rPr>
      </w:pPr>
      <w:r>
        <w:rPr>
          <w:rFonts w:ascii="仿宋_GB2312" w:eastAsia="仿宋_GB2312" w:hint="eastAsia"/>
          <w:sz w:val="30"/>
          <w:szCs w:val="30"/>
          <w:highlight w:val="none"/>
        </w:rPr>
        <w:t>与上年</w:t>
      </w:r>
      <w:r>
        <w:rPr>
          <w:rFonts w:ascii="仿宋_GB2312" w:eastAsia="仿宋_GB2312" w:hint="eastAsia"/>
          <w:sz w:val="30"/>
          <w:szCs w:val="30"/>
          <w:highlight w:val="none"/>
          <w:lang w:eastAsia="zh-CN"/>
        </w:rPr>
        <w:t>相比，</w:t>
      </w:r>
      <w:r>
        <w:rPr>
          <w:rFonts w:ascii="仿宋_GB2312" w:eastAsia="仿宋_GB2312" w:hint="eastAsia"/>
          <w:sz w:val="30"/>
          <w:szCs w:val="30"/>
          <w:highlight w:val="none"/>
        </w:rPr>
        <w:t>收入合计</w:t>
      </w:r>
      <w:r>
        <w:rPr>
          <w:rFonts w:ascii="仿宋_GB2312" w:eastAsia="仿宋_GB2312" w:hint="eastAsia"/>
          <w:sz w:val="30"/>
          <w:szCs w:val="30"/>
          <w:highlight w:val="none"/>
          <w:lang w:eastAsia="zh-CN"/>
        </w:rPr>
        <w:t>增加</w:t>
      </w:r>
      <w:r>
        <w:rPr>
          <w:rFonts w:ascii="仿宋_GB2312" w:eastAsia="仿宋_GB2312" w:hAnsi="仿宋_GB2312" w:cs="仿宋_GB2312" w:hint="eastAsia"/>
          <w:color w:val="auto"/>
          <w:sz w:val="30"/>
          <w:lang w:val="zh-CN"/>
        </w:rPr>
        <w:t>1526672.64</w:t>
      </w:r>
      <w:r>
        <w:rPr>
          <w:rFonts w:ascii="仿宋_GB2312" w:eastAsia="仿宋_GB2312" w:hint="eastAsia"/>
          <w:sz w:val="30"/>
          <w:szCs w:val="30"/>
          <w:highlight w:val="none"/>
          <w:lang w:eastAsia="zh-CN"/>
        </w:rPr>
        <w:t>元，增长</w:t>
      </w:r>
      <w:r>
        <w:rPr>
          <w:rFonts w:ascii="仿宋_GB2312" w:eastAsia="仿宋_GB2312" w:hAnsi="仿宋_GB2312" w:cs="仿宋_GB2312" w:hint="eastAsia"/>
          <w:color w:val="auto"/>
          <w:sz w:val="30"/>
          <w:lang w:val="zh-CN"/>
        </w:rPr>
        <w:t>6.55</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。其中：</w:t>
      </w:r>
      <w:r>
        <w:rPr>
          <w:rFonts w:ascii="仿宋_GB2312" w:eastAsia="仿宋_GB2312" w:hint="eastAsia"/>
          <w:sz w:val="30"/>
          <w:szCs w:val="30"/>
          <w:highlight w:val="none"/>
        </w:rPr>
        <w:t>财政拨款收入</w:t>
      </w:r>
      <w:r>
        <w:rPr>
          <w:rFonts w:ascii="仿宋_GB2312" w:eastAsia="仿宋_GB2312" w:hint="eastAsia"/>
          <w:sz w:val="30"/>
          <w:szCs w:val="30"/>
          <w:highlight w:val="none"/>
          <w:lang w:val="en-US" w:eastAsia="zh-CN"/>
        </w:rPr>
        <w:t>减少</w:t>
      </w:r>
      <w:r>
        <w:rPr>
          <w:rFonts w:ascii="仿宋_GB2312" w:eastAsia="仿宋_GB2312" w:hAnsi="仿宋_GB2312" w:cs="仿宋_GB2312" w:hint="eastAsia"/>
          <w:color w:val="auto"/>
          <w:sz w:val="30"/>
          <w:lang w:val="zh-CN"/>
        </w:rPr>
        <w:t>47517.19</w:t>
      </w:r>
      <w:r>
        <w:rPr>
          <w:rFonts w:ascii="仿宋_GB2312" w:eastAsia="仿宋_GB2312" w:hint="eastAsia"/>
          <w:sz w:val="30"/>
          <w:szCs w:val="30"/>
          <w:highlight w:val="none"/>
          <w:lang w:eastAsia="zh-CN"/>
        </w:rPr>
        <w:t>元，</w:t>
      </w:r>
      <w:r>
        <w:rPr>
          <w:rFonts w:ascii="仿宋_GB2312" w:eastAsia="仿宋_GB2312" w:hint="eastAsia"/>
          <w:sz w:val="30"/>
          <w:szCs w:val="30"/>
          <w:highlight w:val="none"/>
          <w:lang w:val="en-US" w:eastAsia="zh-CN"/>
        </w:rPr>
        <w:t>下降</w:t>
      </w:r>
      <w:r>
        <w:rPr>
          <w:rFonts w:ascii="仿宋_GB2312" w:eastAsia="仿宋_GB2312" w:hAnsi="仿宋_GB2312" w:cs="仿宋_GB2312" w:hint="eastAsia"/>
          <w:color w:val="auto"/>
          <w:sz w:val="30"/>
          <w:lang w:val="zh-CN"/>
        </w:rPr>
        <w:t>0.26</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w:t>
      </w:r>
      <w:r>
        <w:rPr>
          <w:rFonts w:ascii="仿宋_GB2312" w:eastAsia="仿宋_GB2312" w:hint="eastAsia"/>
          <w:sz w:val="30"/>
          <w:szCs w:val="30"/>
          <w:highlight w:val="none"/>
        </w:rPr>
        <w:t>上级补助收入</w:t>
      </w:r>
      <w:r>
        <w:rPr>
          <w:rFonts w:ascii="仿宋_GB2312" w:eastAsia="仿宋_GB2312" w:hint="eastAsia"/>
          <w:sz w:val="30"/>
          <w:szCs w:val="30"/>
          <w:highlight w:val="none"/>
          <w:lang w:eastAsia="zh-CN"/>
        </w:rPr>
        <w:t>增加</w:t>
      </w:r>
      <w:r>
        <w:rPr>
          <w:rFonts w:ascii="仿宋_GB2312" w:eastAsia="仿宋_GB2312" w:hAnsi="仿宋_GB2312" w:cs="仿宋_GB2312" w:hint="eastAsia"/>
          <w:color w:val="auto"/>
          <w:sz w:val="30"/>
          <w:lang w:val="zh-CN"/>
        </w:rPr>
        <w:t>0.00</w:t>
      </w:r>
      <w:r>
        <w:rPr>
          <w:rFonts w:ascii="仿宋_GB2312" w:eastAsia="仿宋_GB2312" w:hint="eastAsia"/>
          <w:sz w:val="30"/>
          <w:szCs w:val="30"/>
          <w:highlight w:val="none"/>
          <w:lang w:eastAsia="zh-CN"/>
        </w:rPr>
        <w:t>元，增长</w:t>
      </w:r>
      <w:r>
        <w:rPr>
          <w:rFonts w:ascii="仿宋_GB2312" w:eastAsia="仿宋_GB2312" w:hint="eastAsia"/>
          <w:sz w:val="30"/>
          <w:szCs w:val="30"/>
          <w:highlight w:val="none"/>
          <w:lang w:val="en-US" w:eastAsia="zh-CN"/>
        </w:rPr>
        <w:t>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；事业收入增加</w:t>
      </w:r>
      <w:r>
        <w:rPr>
          <w:rFonts w:ascii="仿宋_GB2312" w:eastAsia="仿宋_GB2312" w:hAnsi="仿宋_GB2312" w:cs="仿宋_GB2312" w:hint="eastAsia"/>
          <w:color w:val="auto"/>
          <w:sz w:val="30"/>
          <w:lang w:val="zh-CN"/>
        </w:rPr>
        <w:t>1600863.19</w:t>
      </w:r>
      <w:r>
        <w:rPr>
          <w:rFonts w:ascii="仿宋_GB2312" w:eastAsia="仿宋_GB2312" w:hint="eastAsia"/>
          <w:sz w:val="30"/>
          <w:szCs w:val="30"/>
          <w:highlight w:val="none"/>
          <w:lang w:eastAsia="zh-CN"/>
        </w:rPr>
        <w:t>元，增长</w:t>
      </w:r>
      <w:r>
        <w:rPr>
          <w:rFonts w:ascii="仿宋_GB2312" w:eastAsia="仿宋_GB2312" w:hAnsi="仿宋_GB2312" w:cs="仿宋_GB2312" w:hint="eastAsia"/>
          <w:color w:val="auto"/>
          <w:sz w:val="30"/>
          <w:lang w:val="zh-CN"/>
        </w:rPr>
        <w:t>32.67</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w:t>
      </w:r>
      <w:r>
        <w:rPr>
          <w:rFonts w:ascii="仿宋_GB2312" w:eastAsia="仿宋_GB2312" w:hint="eastAsia"/>
          <w:sz w:val="30"/>
          <w:szCs w:val="30"/>
          <w:highlight w:val="none"/>
          <w:lang w:val="en-US" w:eastAsia="zh-CN"/>
        </w:rPr>
        <w:t>无</w:t>
      </w:r>
      <w:r>
        <w:rPr>
          <w:rFonts w:ascii="仿宋_GB2312" w:eastAsia="仿宋_GB2312" w:hint="eastAsia"/>
          <w:sz w:val="30"/>
          <w:szCs w:val="30"/>
          <w:highlight w:val="none"/>
          <w:lang w:eastAsia="zh-CN"/>
        </w:rPr>
        <w:t>经营收入；</w:t>
      </w:r>
      <w:r>
        <w:rPr>
          <w:rFonts w:ascii="仿宋_GB2312" w:eastAsia="仿宋_GB2312" w:hint="eastAsia"/>
          <w:sz w:val="30"/>
          <w:szCs w:val="30"/>
          <w:highlight w:val="none"/>
          <w:lang w:val="en-US" w:eastAsia="zh-CN"/>
        </w:rPr>
        <w:t>无</w:t>
      </w:r>
      <w:r>
        <w:rPr>
          <w:rFonts w:ascii="仿宋_GB2312" w:eastAsia="仿宋_GB2312" w:hint="eastAsia"/>
          <w:sz w:val="30"/>
          <w:szCs w:val="30"/>
          <w:highlight w:val="none"/>
          <w:lang w:eastAsia="zh-CN"/>
        </w:rPr>
        <w:t>附属单位上缴收入；其他收入</w:t>
      </w:r>
      <w:r>
        <w:rPr>
          <w:rFonts w:ascii="仿宋_GB2312" w:eastAsia="仿宋_GB2312" w:hint="eastAsia"/>
          <w:sz w:val="30"/>
          <w:szCs w:val="30"/>
          <w:highlight w:val="none"/>
          <w:lang w:val="en-US" w:eastAsia="zh-CN"/>
        </w:rPr>
        <w:t>减少</w:t>
      </w:r>
      <w:r>
        <w:rPr>
          <w:rFonts w:ascii="仿宋_GB2312" w:eastAsia="仿宋_GB2312" w:hAnsi="仿宋_GB2312" w:cs="仿宋_GB2312" w:hint="eastAsia"/>
          <w:color w:val="auto"/>
          <w:sz w:val="30"/>
          <w:lang w:val="zh-CN"/>
        </w:rPr>
        <w:t>26673.36</w:t>
      </w:r>
      <w:r>
        <w:rPr>
          <w:rFonts w:ascii="仿宋_GB2312" w:eastAsia="仿宋_GB2312" w:hint="eastAsia"/>
          <w:sz w:val="30"/>
          <w:szCs w:val="30"/>
          <w:highlight w:val="none"/>
          <w:lang w:eastAsia="zh-CN"/>
        </w:rPr>
        <w:t>元，</w:t>
      </w:r>
      <w:r>
        <w:rPr>
          <w:rFonts w:ascii="仿宋_GB2312" w:eastAsia="仿宋_GB2312" w:hint="eastAsia"/>
          <w:sz w:val="30"/>
          <w:szCs w:val="30"/>
          <w:highlight w:val="none"/>
          <w:lang w:val="en-US" w:eastAsia="zh-CN"/>
        </w:rPr>
        <w:t>下降</w:t>
      </w:r>
      <w:r>
        <w:rPr>
          <w:rFonts w:ascii="仿宋_GB2312" w:eastAsia="仿宋_GB2312" w:hAnsi="仿宋_GB2312" w:cs="仿宋_GB2312" w:hint="eastAsia"/>
          <w:color w:val="auto"/>
          <w:sz w:val="30"/>
          <w:lang w:val="zh-CN"/>
        </w:rPr>
        <w:t>100.00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w:t>
      </w:r>
      <w:r>
        <w:rPr>
          <w:rFonts w:ascii="仿宋_GB2312" w:eastAsia="仿宋_GB2312" w:hint="eastAsia"/>
          <w:sz w:val="30"/>
          <w:szCs w:val="30"/>
          <w:highlight w:val="none"/>
          <w:lang w:val="en-US" w:eastAsia="zh-CN"/>
        </w:rPr>
        <w:t>财政拨款减少原因为公共卫生经费拨款比上年减少；事业收入</w:t>
      </w:r>
      <w:r>
        <w:rPr>
          <w:rFonts w:ascii="仿宋_GB2312" w:eastAsia="仿宋_GB2312" w:hint="eastAsia"/>
          <w:sz w:val="30"/>
          <w:szCs w:val="30"/>
          <w:highlight w:val="none"/>
          <w:lang w:eastAsia="zh-CN"/>
        </w:rPr>
        <w:t>增长原因为</w:t>
      </w:r>
      <w:r>
        <w:rPr>
          <w:rFonts w:ascii="仿宋_GB2312" w:eastAsia="仿宋_GB2312" w:hint="eastAsia"/>
          <w:sz w:val="30"/>
          <w:szCs w:val="30"/>
          <w:highlight w:val="none"/>
          <w:lang w:val="en-US" w:eastAsia="zh-CN"/>
        </w:rPr>
        <w:t>当年学生体检收入及疫苗接种收入比上年增长；</w:t>
      </w:r>
      <w:r>
        <w:rPr>
          <w:rFonts w:ascii="仿宋_GB2312" w:eastAsia="仿宋_GB2312" w:hint="eastAsia"/>
          <w:sz w:val="30"/>
          <w:szCs w:val="30"/>
          <w:highlight w:val="none"/>
          <w:lang w:eastAsia="zh-CN"/>
        </w:rPr>
        <w:t>其他收入减少原因为20</w:t>
      </w:r>
      <w:r>
        <w:rPr>
          <w:rFonts w:ascii="仿宋_GB2312" w:eastAsia="仿宋_GB2312" w:hint="eastAsia"/>
          <w:sz w:val="30"/>
          <w:szCs w:val="30"/>
          <w:highlight w:val="none"/>
          <w:lang w:val="en-US" w:eastAsia="zh-CN"/>
        </w:rPr>
        <w:t>24</w:t>
      </w:r>
      <w:r>
        <w:rPr>
          <w:rFonts w:ascii="仿宋_GB2312" w:eastAsia="仿宋_GB2312" w:hint="eastAsia"/>
          <w:sz w:val="30"/>
          <w:szCs w:val="30"/>
          <w:highlight w:val="none"/>
          <w:lang w:eastAsia="zh-CN"/>
        </w:rPr>
        <w:t>年</w:t>
      </w:r>
      <w:r>
        <w:rPr>
          <w:rFonts w:ascii="仿宋_GB2312" w:eastAsia="仿宋_GB2312" w:hint="eastAsia"/>
          <w:sz w:val="30"/>
          <w:szCs w:val="30"/>
          <w:highlight w:val="none"/>
          <w:lang w:val="en-US" w:eastAsia="zh-CN"/>
        </w:rPr>
        <w:t>无确定为其他收入的项目收入</w:t>
      </w:r>
      <w:r>
        <w:rPr>
          <w:rFonts w:ascii="仿宋_GB2312" w:eastAsia="仿宋_GB2312" w:hint="eastAsia"/>
          <w:sz w:val="30"/>
          <w:szCs w:val="30"/>
          <w:highlight w:val="none"/>
          <w:lang w:eastAsia="zh-CN"/>
        </w:rPr>
        <w:t>。</w:t>
      </w:r>
    </w:p>
    <w:p w14:paraId="5AD00395">
      <w:pPr>
        <w:ind w:firstLine="600" w:firstLineChars="200"/>
        <w:jc w:val="left"/>
        <w:outlineLvl w:val="1"/>
        <w:rPr>
          <w:rFonts w:ascii="黑体" w:eastAsia="黑体" w:hAnsi="黑体" w:hint="eastAsia"/>
          <w:sz w:val="30"/>
          <w:szCs w:val="30"/>
          <w:highlight w:val="none"/>
        </w:rPr>
      </w:pPr>
      <w:r>
        <w:rPr>
          <w:rFonts w:ascii="黑体" w:eastAsia="黑体" w:hAnsi="黑体" w:hint="eastAsia"/>
          <w:sz w:val="30"/>
          <w:szCs w:val="30"/>
          <w:highlight w:val="none"/>
        </w:rPr>
        <w:t>二、支出决算情况说明</w:t>
      </w:r>
    </w:p>
    <w:p w14:paraId="65F6E94A">
      <w:pPr>
        <w:spacing w:line="600" w:lineRule="exact"/>
        <w:ind w:firstLine="600" w:firstLineChars="200"/>
        <w:rPr>
          <w:rFonts w:ascii="仿宋_GB2312" w:eastAsia="仿宋_GB2312" w:hAnsi="宋体" w:cs="Arial" w:hint="eastAsia"/>
          <w:kern w:val="0"/>
          <w:sz w:val="30"/>
          <w:szCs w:val="30"/>
          <w:highlight w:val="none"/>
        </w:rPr>
      </w:pPr>
      <w:r>
        <w:rPr>
          <w:rFonts w:ascii="仿宋_GB2312" w:eastAsia="仿宋_GB2312" w:hAnsi="仿宋_GB2312" w:cs="仿宋_GB2312" w:hint="eastAsia"/>
          <w:color w:val="auto"/>
          <w:sz w:val="30"/>
          <w:lang w:val="zh-CN"/>
        </w:rPr>
        <w:t>香格里拉市建塘镇社区卫生服务中心</w:t>
      </w: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年度支出合计</w:t>
      </w:r>
      <w:r>
        <w:rPr>
          <w:rFonts w:ascii="仿宋_GB2312" w:eastAsia="仿宋_GB2312" w:hAnsi="仿宋_GB2312" w:cs="仿宋_GB2312" w:hint="eastAsia"/>
          <w:color w:val="auto"/>
          <w:sz w:val="30"/>
          <w:lang w:val="zh-CN"/>
        </w:rPr>
        <w:t>23636819.69</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。其中：</w:t>
      </w:r>
      <w:r>
        <w:rPr>
          <w:rFonts w:ascii="仿宋_GB2312" w:eastAsia="仿宋_GB2312" w:hAnsi="宋体" w:cs="Arial" w:hint="eastAsia"/>
          <w:kern w:val="0"/>
          <w:sz w:val="30"/>
          <w:szCs w:val="30"/>
          <w:highlight w:val="none"/>
        </w:rPr>
        <w:t>基本支出</w:t>
      </w:r>
      <w:r>
        <w:rPr>
          <w:rFonts w:ascii="仿宋_GB2312" w:eastAsia="仿宋_GB2312" w:hAnsi="仿宋_GB2312" w:cs="仿宋_GB2312" w:hint="eastAsia"/>
          <w:color w:val="auto"/>
          <w:sz w:val="30"/>
          <w:lang w:val="zh-CN"/>
        </w:rPr>
        <w:t>16633307.77</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，占总支出的</w:t>
      </w:r>
      <w:r>
        <w:rPr>
          <w:rFonts w:ascii="仿宋_GB2312" w:eastAsia="仿宋_GB2312" w:hAnsi="仿宋_GB2312" w:cs="仿宋_GB2312" w:hint="eastAsia"/>
          <w:color w:val="auto"/>
          <w:sz w:val="30"/>
          <w:lang w:val="zh-CN"/>
        </w:rPr>
        <w:t>70.37</w:t>
      </w:r>
      <w:r>
        <w:rPr>
          <w:rFonts w:ascii="仿宋_GB2312" w:eastAsia="仿宋_GB2312" w:hAnsi="宋体" w:cs="Arial" w:hint="eastAsia"/>
          <w:kern w:val="0"/>
          <w:sz w:val="30"/>
          <w:szCs w:val="30"/>
          <w:highlight w:val="none"/>
        </w:rPr>
        <w:t>％；项目支出</w:t>
      </w:r>
      <w:r>
        <w:rPr>
          <w:rFonts w:ascii="仿宋_GB2312" w:eastAsia="仿宋_GB2312" w:hAnsi="仿宋_GB2312" w:cs="仿宋_GB2312" w:hint="eastAsia"/>
          <w:color w:val="auto"/>
          <w:sz w:val="30"/>
          <w:lang w:val="zh-CN"/>
        </w:rPr>
        <w:t>7003511.92</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，占总支出的</w:t>
      </w:r>
      <w:r>
        <w:rPr>
          <w:rFonts w:ascii="仿宋_GB2312" w:eastAsia="仿宋_GB2312" w:hAnsi="仿宋_GB2312" w:cs="仿宋_GB2312" w:hint="eastAsia"/>
          <w:color w:val="auto"/>
          <w:sz w:val="30"/>
          <w:lang w:val="zh-CN"/>
        </w:rPr>
        <w:t>29.63</w:t>
      </w:r>
      <w:r>
        <w:rPr>
          <w:rFonts w:ascii="仿宋_GB2312" w:eastAsia="仿宋_GB2312" w:hAnsi="宋体" w:cs="Arial" w:hint="eastAsia"/>
          <w:kern w:val="0"/>
          <w:sz w:val="30"/>
          <w:szCs w:val="30"/>
          <w:highlight w:val="none"/>
        </w:rPr>
        <w:t>％；</w:t>
      </w:r>
      <w:r>
        <w:rPr>
          <w:rFonts w:ascii="仿宋_GB2312" w:eastAsia="仿宋_GB2312" w:hAnsi="宋体" w:cs="Arial" w:hint="eastAsia"/>
          <w:kern w:val="0"/>
          <w:sz w:val="30"/>
          <w:szCs w:val="30"/>
          <w:highlight w:val="none"/>
          <w:lang w:val="en-US" w:eastAsia="zh-CN"/>
        </w:rPr>
        <w:t>无</w:t>
      </w:r>
      <w:r>
        <w:rPr>
          <w:rFonts w:ascii="仿宋_GB2312" w:eastAsia="仿宋_GB2312" w:hAnsi="宋体" w:cs="Arial" w:hint="eastAsia"/>
          <w:kern w:val="0"/>
          <w:sz w:val="30"/>
          <w:szCs w:val="30"/>
          <w:highlight w:val="none"/>
        </w:rPr>
        <w:t>上缴上级支出；</w:t>
      </w:r>
      <w:r>
        <w:rPr>
          <w:rFonts w:ascii="仿宋_GB2312" w:eastAsia="仿宋_GB2312" w:hAnsi="宋体" w:cs="Arial" w:hint="eastAsia"/>
          <w:kern w:val="0"/>
          <w:sz w:val="30"/>
          <w:szCs w:val="30"/>
          <w:highlight w:val="none"/>
          <w:lang w:val="en-US" w:eastAsia="zh-CN"/>
        </w:rPr>
        <w:t>无</w:t>
      </w:r>
      <w:r>
        <w:rPr>
          <w:rFonts w:ascii="仿宋_GB2312" w:eastAsia="仿宋_GB2312" w:hAnsi="宋体" w:cs="Arial" w:hint="eastAsia"/>
          <w:kern w:val="0"/>
          <w:sz w:val="30"/>
          <w:szCs w:val="30"/>
          <w:highlight w:val="none"/>
        </w:rPr>
        <w:t>经营支出；</w:t>
      </w:r>
      <w:r>
        <w:rPr>
          <w:rFonts w:ascii="仿宋_GB2312" w:eastAsia="仿宋_GB2312" w:hAnsi="宋体" w:cs="Arial" w:hint="eastAsia"/>
          <w:kern w:val="0"/>
          <w:sz w:val="30"/>
          <w:szCs w:val="30"/>
          <w:highlight w:val="none"/>
          <w:lang w:val="en-US" w:eastAsia="zh-CN"/>
        </w:rPr>
        <w:t>无</w:t>
      </w:r>
      <w:r>
        <w:rPr>
          <w:rFonts w:ascii="仿宋_GB2312" w:eastAsia="仿宋_GB2312" w:hAnsi="宋体" w:cs="Arial" w:hint="eastAsia"/>
          <w:kern w:val="0"/>
          <w:sz w:val="30"/>
          <w:szCs w:val="30"/>
          <w:highlight w:val="none"/>
        </w:rPr>
        <w:t>对附属单位补助支出。</w:t>
      </w:r>
    </w:p>
    <w:p w14:paraId="62F92887">
      <w:pPr>
        <w:spacing w:line="600" w:lineRule="exact"/>
        <w:ind w:firstLine="600" w:firstLineChars="200"/>
        <w:rPr>
          <w:rFonts w:ascii="仿宋_GB2312" w:eastAsia="仿宋_GB2312" w:hint="default"/>
          <w:color w:val="FF0000"/>
          <w:sz w:val="30"/>
          <w:szCs w:val="30"/>
          <w:highlight w:val="none"/>
          <w:lang w:val="en-US" w:eastAsia="zh-CN"/>
        </w:rPr>
      </w:pPr>
      <w:r>
        <w:rPr>
          <w:rFonts w:ascii="仿宋_GB2312" w:eastAsia="仿宋_GB2312" w:hint="eastAsia"/>
          <w:sz w:val="30"/>
          <w:szCs w:val="30"/>
          <w:highlight w:val="none"/>
        </w:rPr>
        <w:t>与上年</w:t>
      </w:r>
      <w:r>
        <w:rPr>
          <w:rFonts w:ascii="仿宋_GB2312" w:eastAsia="仿宋_GB2312" w:hint="eastAsia"/>
          <w:sz w:val="30"/>
          <w:szCs w:val="30"/>
          <w:highlight w:val="none"/>
          <w:lang w:eastAsia="zh-CN"/>
        </w:rPr>
        <w:t>相比，支出</w:t>
      </w:r>
      <w:r>
        <w:rPr>
          <w:rFonts w:ascii="仿宋_GB2312" w:eastAsia="仿宋_GB2312" w:hint="eastAsia"/>
          <w:sz w:val="30"/>
          <w:szCs w:val="30"/>
          <w:highlight w:val="none"/>
        </w:rPr>
        <w:t>合计</w:t>
      </w:r>
      <w:r>
        <w:rPr>
          <w:rFonts w:ascii="仿宋_GB2312" w:eastAsia="仿宋_GB2312" w:hint="eastAsia"/>
          <w:sz w:val="30"/>
          <w:szCs w:val="30"/>
          <w:highlight w:val="none"/>
          <w:lang w:eastAsia="zh-CN"/>
        </w:rPr>
        <w:t>增加</w:t>
      </w:r>
      <w:r>
        <w:rPr>
          <w:rFonts w:ascii="仿宋_GB2312" w:eastAsia="仿宋_GB2312" w:hAnsi="仿宋_GB2312" w:cs="仿宋_GB2312" w:hint="eastAsia"/>
          <w:color w:val="auto"/>
          <w:sz w:val="30"/>
          <w:lang w:val="zh-CN"/>
        </w:rPr>
        <w:t>1313338.06</w:t>
      </w:r>
      <w:r>
        <w:rPr>
          <w:rFonts w:ascii="仿宋_GB2312" w:eastAsia="仿宋_GB2312" w:hint="eastAsia"/>
          <w:sz w:val="30"/>
          <w:szCs w:val="30"/>
          <w:highlight w:val="none"/>
          <w:lang w:eastAsia="zh-CN"/>
        </w:rPr>
        <w:t>元，增长</w:t>
      </w:r>
      <w:r>
        <w:rPr>
          <w:rFonts w:ascii="仿宋_GB2312" w:eastAsia="仿宋_GB2312" w:hAnsi="仿宋_GB2312" w:cs="仿宋_GB2312" w:hint="eastAsia"/>
          <w:color w:val="auto"/>
          <w:sz w:val="30"/>
          <w:lang w:val="zh-CN"/>
        </w:rPr>
        <w:t>5.88</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。其中：</w:t>
      </w:r>
      <w:r>
        <w:rPr>
          <w:rFonts w:ascii="仿宋_GB2312" w:eastAsia="仿宋_GB2312" w:hAnsi="宋体" w:cs="Arial" w:hint="eastAsia"/>
          <w:kern w:val="0"/>
          <w:sz w:val="30"/>
          <w:szCs w:val="30"/>
          <w:highlight w:val="none"/>
        </w:rPr>
        <w:t>基本支出</w:t>
      </w:r>
      <w:r>
        <w:rPr>
          <w:rFonts w:ascii="仿宋_GB2312" w:eastAsia="仿宋_GB2312" w:hint="eastAsia"/>
          <w:sz w:val="30"/>
          <w:szCs w:val="30"/>
          <w:highlight w:val="none"/>
          <w:lang w:eastAsia="zh-CN"/>
        </w:rPr>
        <w:t>增加</w:t>
      </w:r>
      <w:r>
        <w:rPr>
          <w:rFonts w:ascii="仿宋_GB2312" w:eastAsia="仿宋_GB2312" w:hAnsi="仿宋_GB2312" w:cs="仿宋_GB2312" w:hint="eastAsia"/>
          <w:color w:val="auto"/>
          <w:sz w:val="30"/>
          <w:lang w:val="zh-CN"/>
        </w:rPr>
        <w:t>179394.89</w:t>
      </w:r>
      <w:r>
        <w:rPr>
          <w:rFonts w:ascii="仿宋_GB2312" w:eastAsia="仿宋_GB2312" w:hint="eastAsia"/>
          <w:sz w:val="30"/>
          <w:szCs w:val="30"/>
          <w:highlight w:val="none"/>
          <w:lang w:eastAsia="zh-CN"/>
        </w:rPr>
        <w:t>元，增长</w:t>
      </w:r>
      <w:r>
        <w:rPr>
          <w:rFonts w:ascii="仿宋_GB2312" w:eastAsia="仿宋_GB2312" w:hAnsi="仿宋_GB2312" w:cs="仿宋_GB2312" w:hint="eastAsia"/>
          <w:color w:val="auto"/>
          <w:sz w:val="30"/>
          <w:lang w:val="zh-CN"/>
        </w:rPr>
        <w:t>1.09</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；项目支出增加</w:t>
      </w:r>
      <w:r>
        <w:rPr>
          <w:rFonts w:ascii="仿宋_GB2312" w:eastAsia="仿宋_GB2312" w:hAnsi="仿宋_GB2312" w:cs="仿宋_GB2312" w:hint="eastAsia"/>
          <w:color w:val="auto"/>
          <w:sz w:val="30"/>
          <w:lang w:val="zh-CN"/>
        </w:rPr>
        <w:t>1133943.17</w:t>
      </w:r>
      <w:r>
        <w:rPr>
          <w:rFonts w:ascii="仿宋_GB2312" w:eastAsia="仿宋_GB2312" w:hint="eastAsia"/>
          <w:sz w:val="30"/>
          <w:szCs w:val="30"/>
          <w:highlight w:val="none"/>
          <w:lang w:eastAsia="zh-CN"/>
        </w:rPr>
        <w:t>元，增长</w:t>
      </w:r>
      <w:r>
        <w:rPr>
          <w:rFonts w:ascii="仿宋_GB2312" w:eastAsia="仿宋_GB2312" w:hAnsi="仿宋_GB2312" w:cs="仿宋_GB2312" w:hint="eastAsia"/>
          <w:color w:val="auto"/>
          <w:sz w:val="30"/>
          <w:lang w:val="zh-CN"/>
        </w:rPr>
        <w:t>19.32</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w:t>
      </w:r>
      <w:r>
        <w:rPr>
          <w:rFonts w:ascii="仿宋_GB2312" w:eastAsia="仿宋_GB2312" w:hint="eastAsia"/>
          <w:sz w:val="30"/>
          <w:szCs w:val="30"/>
          <w:highlight w:val="none"/>
          <w:lang w:val="en-US" w:eastAsia="zh-CN"/>
        </w:rPr>
        <w:t>无</w:t>
      </w:r>
      <w:r>
        <w:rPr>
          <w:rFonts w:ascii="仿宋_GB2312" w:eastAsia="仿宋_GB2312" w:hint="eastAsia"/>
          <w:sz w:val="30"/>
          <w:szCs w:val="30"/>
          <w:highlight w:val="none"/>
          <w:lang w:eastAsia="zh-CN"/>
        </w:rPr>
        <w:t>上缴上级支出；</w:t>
      </w:r>
      <w:r>
        <w:rPr>
          <w:rFonts w:ascii="仿宋_GB2312" w:eastAsia="仿宋_GB2312" w:hint="eastAsia"/>
          <w:sz w:val="30"/>
          <w:szCs w:val="30"/>
          <w:highlight w:val="none"/>
          <w:lang w:val="en-US" w:eastAsia="zh-CN"/>
        </w:rPr>
        <w:t>无</w:t>
      </w:r>
      <w:r>
        <w:rPr>
          <w:rFonts w:ascii="仿宋_GB2312" w:eastAsia="仿宋_GB2312" w:hint="eastAsia"/>
          <w:sz w:val="30"/>
          <w:szCs w:val="30"/>
          <w:highlight w:val="none"/>
          <w:lang w:eastAsia="zh-CN"/>
        </w:rPr>
        <w:t>经营支出；</w:t>
      </w:r>
      <w:r>
        <w:rPr>
          <w:rFonts w:ascii="仿宋_GB2312" w:eastAsia="仿宋_GB2312" w:hint="eastAsia"/>
          <w:sz w:val="30"/>
          <w:szCs w:val="30"/>
          <w:highlight w:val="none"/>
          <w:lang w:val="en-US" w:eastAsia="zh-CN"/>
        </w:rPr>
        <w:t>无</w:t>
      </w:r>
      <w:r>
        <w:rPr>
          <w:rFonts w:ascii="仿宋_GB2312" w:eastAsia="仿宋_GB2312" w:hint="eastAsia"/>
          <w:sz w:val="30"/>
          <w:szCs w:val="30"/>
          <w:highlight w:val="none"/>
          <w:lang w:eastAsia="zh-CN"/>
        </w:rPr>
        <w:t>对附属单位补助支出。</w:t>
      </w:r>
      <w:r>
        <w:rPr>
          <w:rFonts w:ascii="仿宋_GB2312" w:eastAsia="仿宋_GB2312" w:hint="eastAsia"/>
          <w:sz w:val="30"/>
          <w:szCs w:val="30"/>
          <w:highlight w:val="none"/>
        </w:rPr>
        <w:t>基本支出</w:t>
      </w:r>
      <w:r>
        <w:rPr>
          <w:rFonts w:ascii="仿宋_GB2312" w:eastAsia="仿宋_GB2312" w:hint="eastAsia"/>
          <w:sz w:val="30"/>
          <w:szCs w:val="30"/>
          <w:highlight w:val="none"/>
          <w:lang w:val="en-US" w:eastAsia="zh-CN"/>
        </w:rPr>
        <w:t>增加的原因为二类疫苗款支出增加，项目支出增加的原因为2024年度增加了专用设备购置费。</w:t>
      </w:r>
    </w:p>
    <w:p w14:paraId="6DC46688">
      <w:pPr>
        <w:widowControl/>
        <w:snapToGrid w:val="0"/>
        <w:spacing w:before="100" w:after="100" w:line="600" w:lineRule="exact"/>
        <w:ind w:firstLine="600" w:firstLineChars="200"/>
        <w:jc w:val="left"/>
        <w:outlineLvl w:val="2"/>
        <w:rPr>
          <w:rFonts w:ascii="楷体" w:eastAsia="楷体" w:hAnsi="楷体" w:hint="eastAsia"/>
          <w:sz w:val="30"/>
          <w:szCs w:val="30"/>
          <w:highlight w:val="none"/>
        </w:rPr>
      </w:pPr>
      <w:r>
        <w:rPr>
          <w:rFonts w:ascii="楷体" w:eastAsia="楷体" w:hAnsi="楷体" w:hint="eastAsia"/>
          <w:sz w:val="30"/>
          <w:szCs w:val="30"/>
          <w:highlight w:val="none"/>
        </w:rPr>
        <w:t>（一）基本支出情况</w:t>
      </w:r>
    </w:p>
    <w:p w14:paraId="781D7978">
      <w:pPr>
        <w:widowControl/>
        <w:snapToGrid w:val="0"/>
        <w:spacing w:before="100" w:after="100" w:line="600" w:lineRule="exact"/>
        <w:ind w:firstLine="538"/>
        <w:jc w:val="left"/>
        <w:rPr>
          <w:rFonts w:ascii="仿宋_GB2312" w:eastAsia="仿宋_GB2312" w:hAnsi="仿宋_GB2312" w:cs="仿宋_GB2312" w:hint="eastAsia"/>
          <w:sz w:val="30"/>
          <w:szCs w:val="30"/>
          <w:highlight w:val="none"/>
        </w:rPr>
      </w:pPr>
      <w:r>
        <w:rPr>
          <w:rFonts w:ascii="仿宋_GB2312" w:eastAsia="仿宋_GB2312" w:hAnsi="仿宋_GB2312" w:cs="仿宋_GB2312" w:hint="eastAsia"/>
          <w:sz w:val="30"/>
          <w:szCs w:val="30"/>
          <w:highlight w:val="none"/>
          <w:lang w:val="en-US" w:eastAsia="zh-CN"/>
        </w:rPr>
        <w:t>2024</w:t>
      </w:r>
      <w:r>
        <w:rPr>
          <w:rFonts w:ascii="仿宋_GB2312" w:eastAsia="仿宋_GB2312" w:hAnsi="仿宋_GB2312" w:cs="仿宋_GB2312" w:hint="eastAsia"/>
          <w:sz w:val="30"/>
          <w:szCs w:val="30"/>
          <w:highlight w:val="none"/>
        </w:rPr>
        <w:t>年度用于保障</w:t>
      </w:r>
      <w:r>
        <w:rPr>
          <w:rFonts w:ascii="仿宋_GB2312" w:eastAsia="仿宋_GB2312" w:hAnsi="仿宋_GB2312" w:cs="仿宋_GB2312" w:hint="eastAsia"/>
          <w:color w:val="auto"/>
          <w:sz w:val="30"/>
          <w:lang w:val="zh-CN"/>
        </w:rPr>
        <w:t>香格里拉市建塘镇社区卫生服务中心</w:t>
      </w:r>
      <w:r>
        <w:rPr>
          <w:rFonts w:ascii="仿宋_GB2312" w:eastAsia="仿宋_GB2312" w:hAnsi="仿宋_GB2312" w:cs="仿宋_GB2312" w:hint="eastAsia"/>
          <w:sz w:val="30"/>
          <w:szCs w:val="30"/>
          <w:highlight w:val="none"/>
        </w:rPr>
        <w:t>机构正常运转的日常支出</w:t>
      </w:r>
      <w:r>
        <w:rPr>
          <w:rFonts w:ascii="仿宋_GB2312" w:eastAsia="仿宋_GB2312" w:hAnsi="仿宋_GB2312" w:cs="仿宋_GB2312" w:hint="eastAsia"/>
          <w:color w:val="auto"/>
          <w:sz w:val="30"/>
          <w:lang w:val="zh-CN"/>
        </w:rPr>
        <w:t>16633307.77</w:t>
      </w:r>
      <w:r>
        <w:rPr>
          <w:rFonts w:ascii="仿宋_GB2312" w:eastAsia="仿宋_GB2312" w:hAnsi="仿宋_GB2312" w:cs="仿宋_GB2312" w:hint="eastAsia"/>
          <w:sz w:val="30"/>
          <w:szCs w:val="30"/>
          <w:highlight w:val="none"/>
          <w:lang w:eastAsia="zh-CN"/>
        </w:rPr>
        <w:t>元</w:t>
      </w:r>
      <w:r>
        <w:rPr>
          <w:rFonts w:ascii="仿宋_GB2312" w:eastAsia="仿宋_GB2312" w:hAnsi="仿宋_GB2312" w:cs="仿宋_GB2312" w:hint="eastAsia"/>
          <w:sz w:val="30"/>
          <w:szCs w:val="30"/>
          <w:highlight w:val="none"/>
        </w:rPr>
        <w:t>。</w:t>
      </w:r>
      <w:r>
        <w:rPr>
          <w:rFonts w:ascii="仿宋_GB2312" w:eastAsia="仿宋_GB2312" w:hAnsi="仿宋_GB2312" w:cs="仿宋_GB2312" w:hint="eastAsia"/>
          <w:sz w:val="30"/>
          <w:szCs w:val="30"/>
          <w:highlight w:val="none"/>
          <w:lang w:eastAsia="zh-CN"/>
        </w:rPr>
        <w:t>其中：</w:t>
      </w:r>
      <w:r>
        <w:rPr>
          <w:rFonts w:ascii="仿宋_GB2312" w:eastAsia="仿宋_GB2312" w:hAnsi="仿宋_GB2312" w:cs="仿宋_GB2312" w:hint="eastAsia"/>
          <w:sz w:val="30"/>
          <w:szCs w:val="30"/>
          <w:highlight w:val="none"/>
        </w:rPr>
        <w:t>基本工资、津贴补贴等人员经费支出</w:t>
      </w:r>
      <w:r>
        <w:rPr>
          <w:rFonts w:ascii="仿宋_GB2312" w:eastAsia="仿宋_GB2312" w:hAnsi="仿宋_GB2312" w:cs="仿宋_GB2312" w:hint="eastAsia"/>
          <w:color w:val="auto"/>
          <w:sz w:val="30"/>
          <w:lang w:val="zh-CN"/>
        </w:rPr>
        <w:t>16308214.03</w:t>
      </w:r>
      <w:r>
        <w:rPr>
          <w:rFonts w:ascii="仿宋_GB2312" w:eastAsia="仿宋_GB2312" w:hAnsi="仿宋_GB2312" w:cs="仿宋_GB2312" w:hint="eastAsia"/>
          <w:sz w:val="30"/>
          <w:szCs w:val="30"/>
          <w:highlight w:val="none"/>
          <w:lang w:eastAsia="zh-CN"/>
        </w:rPr>
        <w:t>元，</w:t>
      </w:r>
      <w:r>
        <w:rPr>
          <w:rFonts w:ascii="仿宋_GB2312" w:eastAsia="仿宋_GB2312" w:hAnsi="仿宋_GB2312" w:cs="仿宋_GB2312" w:hint="eastAsia"/>
          <w:sz w:val="30"/>
          <w:szCs w:val="30"/>
          <w:highlight w:val="none"/>
        </w:rPr>
        <w:t>占基本支出的</w:t>
      </w:r>
      <w:r>
        <w:rPr>
          <w:rFonts w:ascii="仿宋_GB2312" w:eastAsia="仿宋_GB2312" w:hAnsi="仿宋_GB2312" w:cs="仿宋_GB2312" w:hint="eastAsia"/>
          <w:color w:val="auto"/>
          <w:sz w:val="30"/>
          <w:lang w:val="zh-CN"/>
        </w:rPr>
        <w:t>98.05</w:t>
      </w:r>
      <w:r>
        <w:rPr>
          <w:rFonts w:ascii="仿宋_GB2312" w:eastAsia="仿宋_GB2312" w:hAnsi="仿宋_GB2312" w:cs="仿宋_GB2312" w:hint="eastAsia"/>
          <w:sz w:val="30"/>
          <w:szCs w:val="30"/>
          <w:highlight w:val="none"/>
        </w:rPr>
        <w:t>％；办公费、印刷费、水电费、办公设备购置等公用经费</w:t>
      </w:r>
      <w:r>
        <w:rPr>
          <w:rFonts w:ascii="仿宋_GB2312" w:eastAsia="仿宋_GB2312" w:hAnsi="仿宋_GB2312" w:cs="仿宋_GB2312" w:hint="eastAsia"/>
          <w:color w:val="auto"/>
          <w:sz w:val="30"/>
          <w:lang w:val="zh-CN"/>
        </w:rPr>
        <w:t>325093.74</w:t>
      </w:r>
      <w:r>
        <w:rPr>
          <w:rFonts w:ascii="仿宋_GB2312" w:eastAsia="仿宋_GB2312" w:hAnsi="仿宋_GB2312" w:cs="仿宋_GB2312" w:hint="eastAsia"/>
          <w:sz w:val="30"/>
          <w:szCs w:val="30"/>
          <w:highlight w:val="none"/>
          <w:lang w:eastAsia="zh-CN"/>
        </w:rPr>
        <w:t>元，</w:t>
      </w:r>
      <w:r>
        <w:rPr>
          <w:rFonts w:ascii="仿宋_GB2312" w:eastAsia="仿宋_GB2312" w:hAnsi="仿宋_GB2312" w:cs="仿宋_GB2312" w:hint="eastAsia"/>
          <w:sz w:val="30"/>
          <w:szCs w:val="30"/>
          <w:highlight w:val="none"/>
        </w:rPr>
        <w:t>占基本支出的</w:t>
      </w:r>
      <w:r>
        <w:rPr>
          <w:rFonts w:ascii="仿宋_GB2312" w:eastAsia="仿宋_GB2312" w:hAnsi="仿宋_GB2312" w:cs="仿宋_GB2312" w:hint="eastAsia"/>
          <w:color w:val="auto"/>
          <w:sz w:val="30"/>
          <w:lang w:val="zh-CN"/>
        </w:rPr>
        <w:t>1.95</w:t>
      </w:r>
      <w:r>
        <w:rPr>
          <w:rFonts w:ascii="仿宋_GB2312" w:eastAsia="仿宋_GB2312" w:hAnsi="仿宋_GB2312" w:cs="仿宋_GB2312" w:hint="eastAsia"/>
          <w:sz w:val="30"/>
          <w:szCs w:val="30"/>
          <w:highlight w:val="none"/>
        </w:rPr>
        <w:t>％。</w:t>
      </w:r>
    </w:p>
    <w:p w14:paraId="568FB0C6">
      <w:pPr>
        <w:widowControl/>
        <w:snapToGrid w:val="0"/>
        <w:spacing w:before="100" w:after="100" w:line="600" w:lineRule="exact"/>
        <w:ind w:firstLine="600" w:firstLineChars="200"/>
        <w:jc w:val="left"/>
        <w:outlineLvl w:val="2"/>
        <w:rPr>
          <w:rFonts w:ascii="楷体" w:eastAsia="楷体" w:hAnsi="楷体" w:hint="eastAsia"/>
          <w:sz w:val="30"/>
          <w:szCs w:val="30"/>
          <w:highlight w:val="none"/>
        </w:rPr>
      </w:pPr>
      <w:r>
        <w:rPr>
          <w:rFonts w:ascii="楷体" w:eastAsia="楷体" w:hAnsi="楷体" w:hint="eastAsia"/>
          <w:sz w:val="30"/>
          <w:szCs w:val="30"/>
          <w:highlight w:val="none"/>
        </w:rPr>
        <w:t>（二）项目支出情况</w:t>
      </w:r>
    </w:p>
    <w:p w14:paraId="6D0EDACB">
      <w:pPr>
        <w:keepNext w:val="0"/>
        <w:keepLines w:val="0"/>
        <w:pageBreakBefore w:val="0"/>
        <w:widowControl/>
        <w:kinsoku/>
        <w:wordWrap w:val="0"/>
        <w:overflowPunct/>
        <w:topLinePunct w:val="0"/>
        <w:autoSpaceDE/>
        <w:autoSpaceDN/>
        <w:bidi w:val="0"/>
        <w:adjustRightInd/>
        <w:snapToGrid w:val="0"/>
        <w:spacing w:before="100" w:after="100" w:line="600" w:lineRule="exact"/>
        <w:ind w:firstLine="600" w:firstLineChars="200"/>
        <w:jc w:val="left"/>
        <w:textAlignment w:val="auto"/>
        <w:rPr>
          <w:rFonts w:ascii="仿宋_GB2312" w:eastAsia="仿宋_GB2312" w:hint="eastAsia"/>
          <w:sz w:val="30"/>
          <w:szCs w:val="30"/>
          <w:highlight w:val="none"/>
        </w:rPr>
      </w:pP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年度用于保障</w:t>
      </w:r>
      <w:r>
        <w:rPr>
          <w:rFonts w:ascii="仿宋_GB2312" w:eastAsia="仿宋_GB2312" w:hAnsi="仿宋_GB2312" w:cs="仿宋_GB2312" w:hint="eastAsia"/>
          <w:color w:val="auto"/>
          <w:sz w:val="30"/>
          <w:lang w:val="zh-CN"/>
        </w:rPr>
        <w:t>香格里拉市建塘镇社区卫生服务中心</w:t>
      </w:r>
      <w:r>
        <w:rPr>
          <w:rFonts w:ascii="仿宋_GB2312" w:eastAsia="仿宋_GB2312" w:hint="eastAsia"/>
          <w:sz w:val="30"/>
          <w:szCs w:val="30"/>
          <w:highlight w:val="none"/>
        </w:rPr>
        <w:t>为完成特定的行政工作任务或事业发展目标，用于专项业务工作的经费支出</w:t>
      </w:r>
      <w:r>
        <w:rPr>
          <w:rFonts w:ascii="仿宋_GB2312" w:eastAsia="仿宋_GB2312" w:hAnsi="仿宋_GB2312" w:cs="仿宋_GB2312" w:hint="eastAsia"/>
          <w:color w:val="auto"/>
          <w:sz w:val="30"/>
          <w:lang w:val="zh-CN"/>
        </w:rPr>
        <w:t>7003511.92</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其中：基本建设类项目支出</w:t>
      </w:r>
      <w:r>
        <w:rPr>
          <w:rFonts w:ascii="仿宋_GB2312" w:eastAsia="仿宋_GB2312" w:hAnsi="仿宋_GB2312" w:cs="仿宋_GB2312" w:hint="eastAsia"/>
          <w:color w:val="auto"/>
          <w:sz w:val="30"/>
          <w:lang w:val="zh-CN"/>
        </w:rPr>
        <w:t>500000.00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w:t>
      </w:r>
    </w:p>
    <w:p w14:paraId="23CBDB46">
      <w:pPr>
        <w:pStyle w:val="pMsoNormal"/>
        <w:spacing w:before="0" w:after="0" w:line="590" w:lineRule="atLeast"/>
        <w:ind w:left="0" w:right="0" w:firstLine="600"/>
        <w:jc w:val="left"/>
        <w:rPr>
          <w:rFonts w:ascii="仿宋_GB2312" w:eastAsia="仿宋_GB2312" w:hAnsi="Times New Roman" w:cs="Times New Roman" w:hint="eastAsia"/>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具体项目开支及开展工作情况：</w:t>
      </w:r>
    </w:p>
    <w:p w14:paraId="1AD40002">
      <w:pPr>
        <w:keepNext w:val="0"/>
        <w:keepLines w:val="0"/>
        <w:pageBreakBefore w:val="0"/>
        <w:widowControl/>
        <w:kinsoku/>
        <w:wordWrap w:val="0"/>
        <w:overflowPunct/>
        <w:topLinePunct w:val="0"/>
        <w:autoSpaceDE/>
        <w:autoSpaceDN/>
        <w:bidi w:val="0"/>
        <w:adjustRightInd/>
        <w:snapToGrid w:val="0"/>
        <w:spacing w:before="100" w:after="100" w:line="600" w:lineRule="exact"/>
        <w:ind w:firstLine="600" w:firstLineChars="200"/>
        <w:jc w:val="left"/>
        <w:textAlignment w:val="auto"/>
        <w:rPr>
          <w:rFonts w:ascii="仿宋_GB2312" w:eastAsia="仿宋_GB2312" w:hAnsi="Times New Roman" w:cs="Times New Roman" w:hint="eastAsia"/>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1、2024年严重精神障碍以奖代补州级财政补助资金项目支出720.00元，主要用于严重精神障碍患者监护人以奖代补资金支出；</w:t>
      </w:r>
    </w:p>
    <w:p w14:paraId="1158F5B8">
      <w:pPr>
        <w:pStyle w:val="NormalIndent"/>
        <w:rPr>
          <w:rFonts w:ascii="仿宋_GB2312" w:eastAsia="仿宋_GB2312" w:hAnsi="Times New Roman" w:cs="Times New Roman" w:hint="eastAsia"/>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2、2024年基本药物制度省级结算补助资金59,010.00元、2024年基本药物制度省级补助资金105,700.00元、2024年基本药物制度中央结算补助资金35,710.00元，共计200,420.00元。主要用于支付药品采购费；</w:t>
      </w:r>
    </w:p>
    <w:p w14:paraId="047786AD">
      <w:pPr>
        <w:ind w:firstLine="600" w:firstLineChars="200"/>
        <w:rPr>
          <w:rFonts w:ascii="仿宋_GB2312" w:eastAsia="仿宋_GB2312" w:hAnsi="Times New Roman" w:cs="Times New Roman" w:hint="eastAsia"/>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3、2024年脱贫人口重点人群和农村低收入人群家庭医生签约服务省级补助资金44.00元、2024年已脱贫重点人群和农村低收入人群家庭医生签约服务省级补助资金101.00元、2024年家庭医生签约贫困人口个人缴费项目经费22.00元、2024年家庭医生签约资金84,095.00元，共计84,262.00元。主要用于支付家庭医生签约服务费。</w:t>
      </w:r>
    </w:p>
    <w:p w14:paraId="5F2B49DD">
      <w:pPr>
        <w:pStyle w:val="NormalIndent"/>
        <w:rPr>
          <w:rFonts w:ascii="仿宋_GB2312" w:eastAsia="仿宋_GB2312" w:hAnsi="Times New Roman" w:cs="Times New Roman" w:hint="eastAsia"/>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4、2024年卫生健康项目州级补助资金7,500.00元、基本公共卫生服务中央补助资金1,100.00元、基本公共卫生服务省级补助资金659.76元、2023年卫生健康项目州级补助资金6,660.00元、2024年基本公共卫生服务项目中央补助资金813,333.00元、2024年基本公共卫生服务项目中央结算补助资金34,800.00元、2023年基本公共卫生服务项目省级结算补助资金8,045.54元、2023年基本公共卫生服务项目中央结算补助资金40,271.82元，共计912,370.12元。主要用于支付开展公共卫生服务相关人员经费、办公经费及家签经费。</w:t>
      </w:r>
    </w:p>
    <w:p w14:paraId="492F77D2">
      <w:pPr>
        <w:ind w:firstLine="600" w:firstLineChars="200"/>
        <w:rPr>
          <w:rFonts w:ascii="仿宋_GB2312" w:eastAsia="仿宋_GB2312" w:hAnsi="Times New Roman" w:cs="Times New Roman" w:hint="eastAsia"/>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5、2023年重大传染防控结算经费3,000.00元，主要用于支付重大传染病宣传材料印刷费。</w:t>
      </w:r>
    </w:p>
    <w:p w14:paraId="6B454126">
      <w:pPr>
        <w:pStyle w:val="NormalIndent"/>
        <w:rPr>
          <w:rFonts w:ascii="仿宋_GB2312" w:eastAsia="仿宋_GB2312" w:hAnsi="Times New Roman" w:cs="Times New Roman" w:hint="eastAsia"/>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6、2023年卫生健康事业发展省对下专项结算补助资金500,000.00元。主要用于采购中医科专用设备。</w:t>
      </w:r>
    </w:p>
    <w:p w14:paraId="7FB86A35">
      <w:pPr>
        <w:pStyle w:val="pMsoNormal"/>
        <w:numPr>
          <w:ilvl w:val="0"/>
          <w:numId w:val="0"/>
        </w:numPr>
        <w:spacing w:before="0" w:after="0" w:line="590" w:lineRule="atLeast"/>
        <w:ind w:right="0" w:firstLine="600" w:rightChars="0" w:firstLineChars="200"/>
        <w:jc w:val="left"/>
        <w:rPr>
          <w:rFonts w:ascii="仿宋_GB2312" w:eastAsia="仿宋_GB2312" w:hAnsi="Times New Roman" w:cs="Times New Roman" w:hint="default"/>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7、2024年重大公共卫生服务慢病经费5,000.00元，主要用于支付慢病宣传材料印刷费。</w:t>
      </w:r>
    </w:p>
    <w:p w14:paraId="3F934207">
      <w:pPr>
        <w:pStyle w:val="pMsoNormal"/>
        <w:numPr>
          <w:ilvl w:val="0"/>
          <w:numId w:val="0"/>
        </w:numPr>
        <w:spacing w:before="0" w:after="0" w:line="590" w:lineRule="atLeast"/>
        <w:ind w:left="0" w:right="0" w:firstLine="600" w:leftChars="0" w:rightChars="0" w:firstLineChars="0"/>
        <w:jc w:val="left"/>
        <w:rPr>
          <w:rFonts w:ascii="仿宋_GB2312" w:eastAsia="仿宋_GB2312" w:hAnsi="Times New Roman" w:cs="Times New Roman" w:hint="eastAsia"/>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8、单位自有资金通用设备采购资金59550.00元、2024年单位自有资金2,539,968.00元、全年医疗支出预算项目资金2,203,167.36元，共计4802685.36元。以上资金为单位事业收入，主要用于支付单位聘用人员工资、日常办公经费、公车运行维护费、药品耗材及二类疫苗采购款。</w:t>
      </w:r>
    </w:p>
    <w:p w14:paraId="1F11BCBC">
      <w:pPr>
        <w:pStyle w:val="pMsoNormal"/>
        <w:numPr>
          <w:ilvl w:val="0"/>
          <w:numId w:val="0"/>
        </w:numPr>
        <w:spacing w:before="0" w:after="0" w:line="590" w:lineRule="atLeast"/>
        <w:ind w:right="0" w:firstLine="600" w:rightChars="0" w:firstLineChars="200"/>
        <w:jc w:val="left"/>
        <w:rPr>
          <w:rFonts w:ascii="仿宋_GB2312" w:eastAsia="仿宋_GB2312" w:hAnsi="Times New Roman" w:cs="Times New Roman" w:hint="default"/>
          <w:kern w:val="2"/>
          <w:sz w:val="30"/>
          <w:szCs w:val="30"/>
          <w:highlight w:val="none"/>
          <w:lang w:val="en-US" w:eastAsia="zh-CN" w:bidi="ar-SA"/>
        </w:rPr>
      </w:pPr>
      <w:r>
        <w:rPr>
          <w:rFonts w:ascii="仿宋_GB2312" w:eastAsia="仿宋_GB2312" w:hAnsi="Times New Roman" w:cs="Times New Roman" w:hint="eastAsia"/>
          <w:kern w:val="2"/>
          <w:sz w:val="30"/>
          <w:szCs w:val="30"/>
          <w:highlight w:val="none"/>
          <w:lang w:val="en-US" w:eastAsia="zh-CN" w:bidi="ar-SA"/>
        </w:rPr>
        <w:t>9、使用专用结余495,054.44元，此资金为2023年结余分配的奖励基金，主要用于发放2023年职工奖励性绩效。</w:t>
      </w:r>
    </w:p>
    <w:p w14:paraId="6C14642D">
      <w:pPr>
        <w:widowControl/>
        <w:snapToGrid w:val="0"/>
        <w:spacing w:before="100" w:after="100" w:line="600" w:lineRule="exact"/>
        <w:ind w:firstLine="600" w:firstLineChars="200"/>
        <w:jc w:val="left"/>
        <w:outlineLvl w:val="1"/>
        <w:rPr>
          <w:rFonts w:ascii="黑体" w:eastAsia="黑体" w:hAnsi="黑体" w:hint="eastAsia"/>
          <w:sz w:val="30"/>
          <w:szCs w:val="30"/>
          <w:highlight w:val="none"/>
        </w:rPr>
      </w:pPr>
      <w:r>
        <w:rPr>
          <w:rFonts w:ascii="黑体" w:eastAsia="黑体" w:hAnsi="黑体" w:hint="eastAsia"/>
          <w:sz w:val="30"/>
          <w:szCs w:val="30"/>
          <w:highlight w:val="none"/>
        </w:rPr>
        <w:t>三、一般公共预算财政拨款支出决算情况说明</w:t>
      </w:r>
    </w:p>
    <w:p w14:paraId="7E741FDC">
      <w:pPr>
        <w:widowControl/>
        <w:snapToGrid w:val="0"/>
        <w:spacing w:before="100" w:after="100" w:line="600" w:lineRule="exact"/>
        <w:ind w:firstLine="600" w:firstLineChars="200"/>
        <w:jc w:val="left"/>
        <w:outlineLvl w:val="2"/>
        <w:rPr>
          <w:rFonts w:ascii="楷体" w:eastAsia="楷体" w:hAnsi="楷体" w:hint="eastAsia"/>
          <w:sz w:val="30"/>
          <w:szCs w:val="30"/>
          <w:highlight w:val="none"/>
        </w:rPr>
      </w:pPr>
      <w:r>
        <w:rPr>
          <w:rFonts w:ascii="楷体" w:eastAsia="楷体" w:hAnsi="楷体" w:hint="eastAsia"/>
          <w:sz w:val="30"/>
          <w:szCs w:val="30"/>
          <w:highlight w:val="none"/>
        </w:rPr>
        <w:t>（一）一般公共预算财政拨款支出决算总体情况</w:t>
      </w:r>
    </w:p>
    <w:p w14:paraId="17C1FFB3">
      <w:pPr>
        <w:widowControl/>
        <w:snapToGrid w:val="0"/>
        <w:spacing w:before="100" w:after="100" w:line="600" w:lineRule="exact"/>
        <w:ind w:firstLine="600" w:firstLineChars="200"/>
        <w:jc w:val="left"/>
        <w:rPr>
          <w:rFonts w:ascii="仿宋_GB2312" w:eastAsia="仿宋_GB2312" w:hAnsi="宋体" w:cs="Arial" w:hint="eastAsia"/>
          <w:kern w:val="0"/>
          <w:sz w:val="30"/>
          <w:szCs w:val="30"/>
          <w:highlight w:val="none"/>
        </w:rPr>
      </w:pPr>
      <w:r>
        <w:rPr>
          <w:rFonts w:ascii="仿宋_GB2312" w:eastAsia="仿宋_GB2312" w:hAnsi="仿宋_GB2312" w:cs="仿宋_GB2312" w:hint="eastAsia"/>
          <w:color w:val="auto"/>
          <w:sz w:val="30"/>
          <w:lang w:val="zh-CN"/>
        </w:rPr>
        <w:t>香格里拉市建塘镇社区卫生服务中心</w:t>
      </w: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年度一般公共预算财政拨款支出</w:t>
      </w:r>
      <w:r>
        <w:rPr>
          <w:rFonts w:ascii="仿宋_GB2312" w:eastAsia="仿宋_GB2312" w:hAnsi="仿宋_GB2312" w:cs="仿宋_GB2312" w:hint="eastAsia"/>
          <w:color w:val="auto"/>
          <w:kern w:val="0"/>
          <w:sz w:val="30"/>
          <w:lang w:val="zh-CN"/>
        </w:rPr>
        <w:t>18339079.89</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,占本年支出合计的</w:t>
      </w:r>
      <w:r>
        <w:rPr>
          <w:rFonts w:ascii="仿宋_GB2312" w:eastAsia="仿宋_GB2312" w:hAnsi="仿宋_GB2312" w:cs="仿宋_GB2312" w:hint="eastAsia"/>
          <w:color w:val="auto"/>
          <w:sz w:val="30"/>
          <w:lang w:val="zh-CN"/>
        </w:rPr>
        <w:t>77.59</w:t>
      </w:r>
      <w:r>
        <w:rPr>
          <w:rFonts w:ascii="仿宋_GB2312" w:eastAsia="仿宋_GB2312" w:hAnsi="宋体" w:cs="Arial" w:hint="eastAsia"/>
          <w:kern w:val="0"/>
          <w:sz w:val="30"/>
          <w:szCs w:val="30"/>
          <w:highlight w:val="none"/>
        </w:rPr>
        <w:t>%。与上年</w:t>
      </w:r>
      <w:r>
        <w:rPr>
          <w:rFonts w:ascii="仿宋_GB2312" w:eastAsia="仿宋_GB2312" w:hAnsi="宋体" w:cs="Arial" w:hint="eastAsia"/>
          <w:kern w:val="0"/>
          <w:sz w:val="30"/>
          <w:szCs w:val="30"/>
          <w:highlight w:val="none"/>
          <w:lang w:eastAsia="zh-CN"/>
        </w:rPr>
        <w:t>相比</w:t>
      </w:r>
      <w:r>
        <w:rPr>
          <w:rFonts w:ascii="仿宋_GB2312" w:eastAsia="仿宋_GB2312" w:hAnsi="宋体" w:cs="Arial" w:hint="eastAsia"/>
          <w:kern w:val="0"/>
          <w:sz w:val="30"/>
          <w:szCs w:val="30"/>
          <w:highlight w:val="none"/>
        </w:rPr>
        <w:t>减少</w:t>
      </w:r>
      <w:r>
        <w:rPr>
          <w:rFonts w:ascii="仿宋_GB2312" w:eastAsia="仿宋_GB2312" w:hAnsi="仿宋_GB2312" w:cs="仿宋_GB2312" w:hint="eastAsia"/>
          <w:color w:val="auto"/>
          <w:kern w:val="0"/>
          <w:sz w:val="30"/>
          <w:lang w:val="zh-CN"/>
        </w:rPr>
        <w:t>47517.19</w:t>
      </w:r>
      <w:r>
        <w:rPr>
          <w:rFonts w:ascii="仿宋_GB2312" w:eastAsia="仿宋_GB2312" w:hAnsi="宋体" w:cs="Arial" w:hint="eastAsia"/>
          <w:kern w:val="0"/>
          <w:sz w:val="30"/>
          <w:szCs w:val="30"/>
          <w:highlight w:val="none"/>
        </w:rPr>
        <w:t>元，下降</w:t>
      </w:r>
      <w:r>
        <w:rPr>
          <w:rFonts w:ascii="仿宋_GB2312" w:eastAsia="仿宋_GB2312" w:hAnsi="仿宋_GB2312" w:cs="仿宋_GB2312" w:hint="eastAsia"/>
          <w:color w:val="auto"/>
          <w:kern w:val="0"/>
          <w:sz w:val="30"/>
          <w:lang w:val="zh-CN"/>
        </w:rPr>
        <w:t>0.26</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sz w:val="30"/>
          <w:lang w:val="zh-CN"/>
        </w:rPr>
        <w:t>125.76</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rPr>
        <w:t>。</w:t>
      </w:r>
    </w:p>
    <w:p w14:paraId="60753A81">
      <w:pPr>
        <w:widowControl/>
        <w:snapToGrid w:val="0"/>
        <w:spacing w:before="100" w:after="100" w:line="600" w:lineRule="exact"/>
        <w:ind w:firstLine="600" w:firstLineChars="200"/>
        <w:jc w:val="left"/>
        <w:outlineLvl w:val="2"/>
        <w:rPr>
          <w:rFonts w:ascii="楷体" w:eastAsia="楷体" w:hAnsi="楷体" w:hint="eastAsia"/>
          <w:sz w:val="30"/>
          <w:szCs w:val="30"/>
          <w:highlight w:val="none"/>
        </w:rPr>
      </w:pPr>
      <w:r>
        <w:rPr>
          <w:rFonts w:ascii="楷体" w:eastAsia="楷体" w:hAnsi="楷体" w:hint="eastAsia"/>
          <w:sz w:val="30"/>
          <w:szCs w:val="30"/>
          <w:highlight w:val="none"/>
        </w:rPr>
        <w:t>（二）一般公共预算财政拨款支出决算</w:t>
      </w:r>
      <w:r>
        <w:rPr>
          <w:rFonts w:ascii="楷体" w:eastAsia="楷体" w:hAnsi="楷体" w:hint="eastAsia"/>
          <w:sz w:val="30"/>
          <w:szCs w:val="30"/>
          <w:highlight w:val="none"/>
          <w:lang w:eastAsia="zh-CN"/>
        </w:rPr>
        <w:t>分功能分类科目情况</w:t>
      </w:r>
      <w:r>
        <w:rPr>
          <w:rFonts w:ascii="楷体" w:eastAsia="楷体" w:hAnsi="楷体" w:hint="eastAsia"/>
          <w:sz w:val="30"/>
          <w:szCs w:val="30"/>
          <w:highlight w:val="none"/>
        </w:rPr>
        <w:tab/>
      </w:r>
    </w:p>
    <w:p w14:paraId="69116D9C">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宋体" w:cs="Arial" w:hint="eastAsia"/>
          <w:kern w:val="0"/>
          <w:sz w:val="30"/>
          <w:szCs w:val="30"/>
          <w:highlight w:val="none"/>
        </w:rPr>
        <w:t>1.一般公共服务（类）支出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int="eastAsia"/>
          <w:color w:val="auto"/>
          <w:sz w:val="30"/>
          <w:szCs w:val="30"/>
          <w:lang w:eastAsia="zh-CN"/>
        </w:rPr>
        <w:t>。</w:t>
      </w:r>
    </w:p>
    <w:p w14:paraId="77FDDF4B">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rPr>
      </w:pPr>
      <w:r>
        <w:rPr>
          <w:rFonts w:ascii="仿宋_GB2312" w:eastAsia="仿宋_GB2312" w:hAnsi="宋体" w:cs="Arial" w:hint="eastAsia"/>
          <w:kern w:val="0"/>
          <w:sz w:val="30"/>
          <w:szCs w:val="30"/>
          <w:highlight w:val="none"/>
        </w:rPr>
        <w:t>2.外交（类）支出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23996B45">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rPr>
      </w:pPr>
      <w:r>
        <w:rPr>
          <w:rFonts w:ascii="仿宋_GB2312" w:eastAsia="仿宋_GB2312" w:hAnsi="宋体" w:cs="Arial" w:hint="eastAsia"/>
          <w:kern w:val="0"/>
          <w:sz w:val="30"/>
          <w:szCs w:val="30"/>
          <w:highlight w:val="none"/>
        </w:rPr>
        <w:t>3.国防（类）支出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1DF78946">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宋体" w:cs="Arial" w:hint="eastAsia"/>
          <w:kern w:val="0"/>
          <w:sz w:val="30"/>
          <w:szCs w:val="30"/>
          <w:highlight w:val="none"/>
        </w:rPr>
        <w:t>4.公共安全（类）支出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0DA3BFF3">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5.教育（类）支出</w:t>
      </w:r>
      <w:r>
        <w:rPr>
          <w:rFonts w:ascii="仿宋_GB2312" w:eastAsia="仿宋_GB2312" w:hAnsi="仿宋_GB2312" w:cs="仿宋_GB2312" w:hint="eastAsia"/>
          <w:color w:val="auto"/>
          <w:kern w:val="0"/>
          <w:sz w:val="30"/>
          <w:lang w:val="en-US" w:eastAsia="zh-CN"/>
        </w:rPr>
        <w:t>0.00</w:t>
      </w:r>
      <w:r>
        <w:rPr>
          <w:rFonts w:ascii="仿宋_GB2312" w:eastAsia="仿宋_GB2312" w:hAnsi="仿宋_GB2312" w:cs="仿宋_GB2312" w:hint="eastAsia"/>
          <w:color w:val="auto"/>
          <w:kern w:val="0"/>
          <w:sz w:val="30"/>
          <w:lang w:val="en-US"/>
        </w:rPr>
        <w:t>元，</w:t>
      </w:r>
      <w:r>
        <w:rPr>
          <w:rFonts w:ascii="仿宋_GB2312" w:eastAsia="仿宋_GB2312" w:hAnsi="仿宋_GB2312" w:cs="仿宋_GB2312" w:hint="eastAsia"/>
          <w:color w:val="auto"/>
          <w:sz w:val="30"/>
          <w:lang w:val="en-US"/>
        </w:rPr>
        <w:t>占一般公共预算财政拨款总支出的</w:t>
      </w:r>
      <w:r>
        <w:rPr>
          <w:rFonts w:ascii="仿宋_GB2312" w:eastAsia="仿宋_GB2312" w:hAnsi="仿宋_GB2312" w:cs="仿宋_GB2312" w:hint="eastAsia"/>
          <w:color w:val="auto"/>
          <w:sz w:val="30"/>
          <w:lang w:val="en-US" w:eastAsia="zh-CN"/>
        </w:rPr>
        <w:t>0.00</w:t>
      </w:r>
      <w:r>
        <w:rPr>
          <w:rFonts w:ascii="仿宋_GB2312" w:eastAsia="仿宋_GB2312" w:hAnsi="仿宋_GB2312" w:cs="仿宋_GB2312" w:hint="eastAsia"/>
          <w:color w:val="auto"/>
          <w:sz w:val="30"/>
          <w:lang w:val="en-US"/>
        </w:rPr>
        <w:t>%</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46AC0060">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6.科学技术（类）支出</w:t>
      </w:r>
      <w:r>
        <w:rPr>
          <w:rFonts w:ascii="仿宋_GB2312" w:eastAsia="仿宋_GB2312" w:hAnsi="仿宋_GB2312" w:cs="仿宋_GB2312" w:hint="eastAsia"/>
          <w:color w:val="auto"/>
          <w:kern w:val="0"/>
          <w:sz w:val="30"/>
          <w:lang w:val="en-US" w:eastAsia="zh-CN"/>
        </w:rPr>
        <w:t>0.00</w:t>
      </w:r>
      <w:r>
        <w:rPr>
          <w:rFonts w:ascii="仿宋_GB2312" w:eastAsia="仿宋_GB2312" w:hAnsi="仿宋_GB2312" w:cs="仿宋_GB2312" w:hint="eastAsia"/>
          <w:color w:val="auto"/>
          <w:kern w:val="0"/>
          <w:sz w:val="30"/>
          <w:lang w:val="en-US"/>
        </w:rPr>
        <w:t>元，</w:t>
      </w:r>
      <w:r>
        <w:rPr>
          <w:rFonts w:ascii="仿宋_GB2312" w:eastAsia="仿宋_GB2312" w:hAnsi="仿宋_GB2312" w:cs="仿宋_GB2312" w:hint="eastAsia"/>
          <w:color w:val="auto"/>
          <w:sz w:val="30"/>
          <w:lang w:val="en-US"/>
        </w:rPr>
        <w:t>占一般公共预算财政拨款总支出的</w:t>
      </w:r>
      <w:r>
        <w:rPr>
          <w:rFonts w:ascii="仿宋_GB2312" w:eastAsia="仿宋_GB2312" w:hAnsi="仿宋_GB2312" w:cs="仿宋_GB2312" w:hint="eastAsia"/>
          <w:color w:val="auto"/>
          <w:sz w:val="30"/>
          <w:lang w:val="en-US" w:eastAsia="zh-CN"/>
        </w:rPr>
        <w:t>0.00</w:t>
      </w:r>
      <w:r>
        <w:rPr>
          <w:rFonts w:ascii="仿宋_GB2312" w:eastAsia="仿宋_GB2312" w:hAnsi="仿宋_GB2312" w:cs="仿宋_GB2312" w:hint="eastAsia"/>
          <w:color w:val="auto"/>
          <w:sz w:val="30"/>
          <w:lang w:val="en-US"/>
        </w:rPr>
        <w:t>%</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1968A989">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7.文化旅游体育与传媒（类）支出</w:t>
      </w:r>
      <w:r>
        <w:rPr>
          <w:rFonts w:ascii="仿宋_GB2312" w:eastAsia="仿宋_GB2312" w:hAnsi="仿宋_GB2312" w:cs="仿宋_GB2312" w:hint="eastAsia"/>
          <w:color w:val="auto"/>
          <w:kern w:val="0"/>
          <w:sz w:val="30"/>
          <w:lang w:val="en-US" w:eastAsia="zh-CN"/>
        </w:rPr>
        <w:t>0.00</w:t>
      </w:r>
      <w:r>
        <w:rPr>
          <w:rFonts w:ascii="仿宋_GB2312" w:eastAsia="仿宋_GB2312" w:hAnsi="仿宋_GB2312" w:cs="仿宋_GB2312" w:hint="eastAsia"/>
          <w:color w:val="auto"/>
          <w:kern w:val="0"/>
          <w:sz w:val="30"/>
          <w:lang w:val="en-US"/>
        </w:rPr>
        <w:t>元，</w:t>
      </w:r>
      <w:r>
        <w:rPr>
          <w:rFonts w:ascii="仿宋_GB2312" w:eastAsia="仿宋_GB2312" w:hAnsi="仿宋_GB2312" w:cs="仿宋_GB2312" w:hint="eastAsia"/>
          <w:color w:val="auto"/>
          <w:sz w:val="30"/>
          <w:lang w:val="en-US"/>
        </w:rPr>
        <w:t>占一般公共预算财政拨款总支出的</w:t>
      </w:r>
      <w:r>
        <w:rPr>
          <w:rFonts w:ascii="仿宋_GB2312" w:eastAsia="仿宋_GB2312" w:hAnsi="仿宋_GB2312" w:cs="仿宋_GB2312" w:hint="eastAsia"/>
          <w:color w:val="auto"/>
          <w:sz w:val="30"/>
          <w:lang w:val="en-US" w:eastAsia="zh-CN"/>
        </w:rPr>
        <w:t>0.00</w:t>
      </w:r>
      <w:r>
        <w:rPr>
          <w:rFonts w:ascii="仿宋_GB2312" w:eastAsia="仿宋_GB2312" w:hAnsi="仿宋_GB2312" w:cs="仿宋_GB2312" w:hint="eastAsia"/>
          <w:color w:val="auto"/>
          <w:sz w:val="30"/>
          <w:lang w:val="en-US"/>
        </w:rPr>
        <w:t>%</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27775946">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8.社会保障和就业（类）支出</w:t>
      </w:r>
      <w:r>
        <w:rPr>
          <w:rFonts w:ascii="仿宋_GB2312" w:eastAsia="仿宋_GB2312" w:hAnsi="仿宋_GB2312" w:cs="仿宋_GB2312" w:hint="eastAsia"/>
          <w:color w:val="auto"/>
          <w:kern w:val="0"/>
          <w:sz w:val="30"/>
          <w:lang w:val="en-US" w:eastAsia="zh-CN"/>
        </w:rPr>
        <w:t>1815909.56</w:t>
      </w:r>
      <w:r>
        <w:rPr>
          <w:rFonts w:ascii="仿宋_GB2312" w:eastAsia="仿宋_GB2312" w:hAnsi="仿宋_GB2312" w:cs="仿宋_GB2312" w:hint="eastAsia"/>
          <w:color w:val="auto"/>
          <w:kern w:val="0"/>
          <w:sz w:val="30"/>
          <w:lang w:val="en-US"/>
        </w:rPr>
        <w:t>元，</w:t>
      </w:r>
      <w:r>
        <w:rPr>
          <w:rFonts w:ascii="仿宋_GB2312" w:eastAsia="仿宋_GB2312" w:hAnsi="仿宋_GB2312" w:cs="仿宋_GB2312" w:hint="eastAsia"/>
          <w:color w:val="auto"/>
          <w:sz w:val="30"/>
          <w:lang w:val="en-US"/>
        </w:rPr>
        <w:t>占一般公共预算财政拨款总支出的</w:t>
      </w:r>
      <w:r>
        <w:rPr>
          <w:rFonts w:ascii="仿宋_GB2312" w:eastAsia="仿宋_GB2312" w:hAnsi="仿宋_GB2312" w:cs="仿宋_GB2312" w:hint="eastAsia"/>
          <w:color w:val="auto"/>
          <w:sz w:val="30"/>
          <w:lang w:val="en-US" w:eastAsia="zh-CN"/>
        </w:rPr>
        <w:t>9.90</w:t>
      </w:r>
      <w:r>
        <w:rPr>
          <w:rFonts w:ascii="仿宋_GB2312" w:eastAsia="仿宋_GB2312" w:hAnsi="仿宋_GB2312" w:cs="仿宋_GB2312" w:hint="eastAsia"/>
          <w:color w:val="auto"/>
          <w:sz w:val="30"/>
          <w:lang w:val="en-US"/>
        </w:rPr>
        <w:t>%</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113.66</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。主要用于职工基本养老保险缴费和职业年金缴费、医疗保险、失业保险、公务员医疗补助、生育保险、大病保险、工伤保险。</w:t>
      </w:r>
    </w:p>
    <w:p w14:paraId="27EF161E">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9.卫生健康（类）支出</w:t>
      </w:r>
      <w:r>
        <w:rPr>
          <w:rFonts w:ascii="仿宋_GB2312" w:eastAsia="仿宋_GB2312" w:hAnsi="仿宋_GB2312" w:cs="仿宋_GB2312" w:hint="eastAsia"/>
          <w:color w:val="auto"/>
          <w:kern w:val="0"/>
          <w:sz w:val="30"/>
          <w:lang w:val="zh-CN"/>
        </w:rPr>
        <w:t>15010202.41</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81.85</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127.92</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。主要用于工资福利支出；商品和服务支出；对个人和家庭的补助。</w:t>
      </w:r>
    </w:p>
    <w:p w14:paraId="16FA19FC">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10.节能环保（类）支出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0B084FB9">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11.城乡社区（类）支出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7CA41D80">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12.农林水（类）支出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7A4761BC">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13.交通运输（类）支出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1607E808">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14.资源勘探工业信息等（类）支出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71C9353D">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15.商业服务业等（类）支出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31BDA3A3">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16.金融（类）支出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4118EE68">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17.援助其他地区（类）支出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025E35D3">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18.自然资源海洋气象等（类）支出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47DEDC83">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19.住房保障（类）支出</w:t>
      </w:r>
      <w:r>
        <w:rPr>
          <w:rFonts w:ascii="仿宋_GB2312" w:eastAsia="仿宋_GB2312" w:hAnsi="仿宋_GB2312" w:cs="仿宋_GB2312" w:hint="eastAsia"/>
          <w:color w:val="auto"/>
          <w:kern w:val="0"/>
          <w:sz w:val="30"/>
          <w:lang w:val="zh-CN"/>
        </w:rPr>
        <w:t>1512967.92</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8.25</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120.91</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。主要用于缴交职工住房公积金；支付退休人员住房补贴。</w:t>
      </w:r>
    </w:p>
    <w:p w14:paraId="498A1BC0">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20.粮油物资储备（类）支出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3C9A5964">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21.国有资本经营预算（类）支出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32E61F50">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22.灾害防治及应急管理（类）支出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04D9DC4F">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23.其他（类）支出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6D1AE655">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24.债务还本（类）支出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18343B09">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lang w:eastAsia="zh-CN"/>
        </w:rPr>
      </w:pPr>
      <w:r>
        <w:rPr>
          <w:rFonts w:ascii="仿宋_GB2312" w:eastAsia="仿宋_GB2312" w:hAnsi="仿宋_GB2312" w:cs="仿宋_GB2312" w:hint="eastAsia"/>
          <w:color w:val="auto"/>
          <w:kern w:val="0"/>
          <w:sz w:val="30"/>
          <w:lang w:val="en-US"/>
        </w:rPr>
        <w:t>25.债务付息（类）支出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7C7C26D4">
      <w:pPr>
        <w:widowControl/>
        <w:snapToGrid w:val="0"/>
        <w:spacing w:before="100" w:after="100" w:line="360" w:lineRule="auto"/>
        <w:ind w:firstLine="600" w:firstLineChars="200"/>
        <w:jc w:val="left"/>
        <w:rPr>
          <w:rFonts w:ascii="仿宋_GB2312" w:eastAsia="仿宋_GB2312" w:hAnsi="宋体" w:cs="Arial" w:hint="eastAsia"/>
          <w:kern w:val="0"/>
          <w:sz w:val="30"/>
          <w:szCs w:val="30"/>
          <w:highlight w:val="none"/>
        </w:rPr>
      </w:pPr>
      <w:r>
        <w:rPr>
          <w:rFonts w:ascii="仿宋_GB2312" w:eastAsia="仿宋_GB2312" w:hAnsi="仿宋_GB2312" w:cs="仿宋_GB2312" w:hint="eastAsia"/>
          <w:color w:val="auto"/>
          <w:kern w:val="0"/>
          <w:sz w:val="30"/>
          <w:lang w:val="en-US"/>
        </w:rPr>
        <w:t>26.抗疫特别国债安排（类）支出</w:t>
      </w:r>
      <w:r>
        <w:rPr>
          <w:rFonts w:ascii="仿宋_GB2312" w:eastAsia="仿宋_GB2312" w:hAnsi="仿宋_GB2312" w:cs="仿宋_GB2312" w:hint="eastAsia"/>
          <w:color w:val="auto"/>
          <w:kern w:val="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Ansi="宋体" w:cs="Arial" w:hint="eastAsia"/>
          <w:kern w:val="0"/>
          <w:sz w:val="30"/>
          <w:szCs w:val="30"/>
          <w:highlight w:val="none"/>
        </w:rPr>
        <w:t>，</w:t>
      </w:r>
      <w:r>
        <w:rPr>
          <w:rFonts w:ascii="仿宋_GB2312" w:eastAsia="仿宋_GB2312" w:hint="eastAsia"/>
          <w:sz w:val="30"/>
          <w:szCs w:val="30"/>
          <w:highlight w:val="none"/>
        </w:rPr>
        <w:t>占一般公共预算财政拨款总支出的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完成年初预算的</w:t>
      </w:r>
      <w:r>
        <w:rPr>
          <w:rFonts w:ascii="仿宋_GB2312" w:eastAsia="仿宋_GB2312" w:hAnsi="仿宋_GB2312" w:cs="仿宋_GB2312" w:hint="eastAsia"/>
          <w:color w:val="auto"/>
          <w:kern w:val="0"/>
          <w:sz w:val="30"/>
          <w:lang w:val="zh-CN"/>
        </w:rPr>
        <w:t>0.00</w:t>
      </w:r>
      <w:r>
        <w:rPr>
          <w:rFonts w:ascii="仿宋_GB2312" w:eastAsia="仿宋_GB2312" w:hint="eastAsia"/>
          <w:sz w:val="30"/>
          <w:szCs w:val="30"/>
          <w:highlight w:val="none"/>
          <w:lang w:val="en-US" w:eastAsia="zh-CN"/>
        </w:rPr>
        <w:t>%</w:t>
      </w:r>
      <w:r>
        <w:rPr>
          <w:rFonts w:ascii="仿宋_GB2312" w:eastAsia="仿宋_GB2312" w:hAnsi="宋体" w:cs="Arial" w:hint="eastAsia"/>
          <w:kern w:val="0"/>
          <w:sz w:val="30"/>
          <w:szCs w:val="30"/>
          <w:highlight w:val="none"/>
          <w:lang w:eastAsia="zh-CN"/>
        </w:rPr>
        <w:t>。</w:t>
      </w:r>
    </w:p>
    <w:p w14:paraId="64015785">
      <w:pPr>
        <w:widowControl/>
        <w:numPr>
          <w:ilvl w:val="0"/>
          <w:numId w:val="1"/>
        </w:numPr>
        <w:snapToGrid w:val="0"/>
        <w:spacing w:before="100" w:after="100" w:line="360" w:lineRule="auto"/>
        <w:ind w:firstLine="600" w:firstLineChars="200"/>
        <w:jc w:val="left"/>
        <w:outlineLvl w:val="1"/>
        <w:rPr>
          <w:rFonts w:ascii="黑体" w:eastAsia="黑体" w:hAnsi="黑体" w:hint="eastAsia"/>
          <w:sz w:val="30"/>
          <w:szCs w:val="30"/>
          <w:highlight w:val="none"/>
        </w:rPr>
      </w:pPr>
      <w:r>
        <w:rPr>
          <w:rFonts w:ascii="黑体" w:eastAsia="黑体" w:hAnsi="黑体" w:hint="eastAsia"/>
          <w:sz w:val="30"/>
          <w:szCs w:val="30"/>
          <w:highlight w:val="none"/>
        </w:rPr>
        <w:t>财政拨款“三公”经费支出决算情况说明</w:t>
      </w:r>
    </w:p>
    <w:p w14:paraId="5B99EA87">
      <w:pPr>
        <w:keepNext w:val="0"/>
        <w:keepLines w:val="0"/>
        <w:pageBreakBefore w:val="0"/>
        <w:widowControl/>
        <w:numPr>
          <w:ilvl w:val="0"/>
          <w:numId w:val="0"/>
        </w:numPr>
        <w:kinsoku/>
        <w:wordWrap/>
        <w:overflowPunct/>
        <w:topLinePunct w:val="0"/>
        <w:autoSpaceDE/>
        <w:autoSpaceDN/>
        <w:bidi w:val="0"/>
        <w:adjustRightInd/>
        <w:snapToGrid w:val="0"/>
        <w:spacing w:before="100" w:after="100" w:line="360" w:lineRule="auto"/>
        <w:ind w:firstLine="600" w:firstLineChars="200"/>
        <w:jc w:val="left"/>
        <w:textAlignment w:val="auto"/>
        <w:outlineLvl w:val="2"/>
        <w:rPr>
          <w:rFonts w:ascii="楷体_GB2312" w:eastAsia="楷体_GB2312" w:hAnsi="楷体_GB2312" w:cs="楷体_GB2312" w:hint="eastAsia"/>
          <w:kern w:val="0"/>
          <w:sz w:val="30"/>
          <w:szCs w:val="30"/>
          <w:highlight w:val="none"/>
          <w:lang w:val="en-US" w:eastAsia="zh-CN"/>
        </w:rPr>
      </w:pPr>
      <w:r>
        <w:rPr>
          <w:rFonts w:ascii="楷体_GB2312" w:eastAsia="楷体_GB2312" w:hAnsi="楷体_GB2312" w:cs="楷体_GB2312" w:hint="eastAsia"/>
          <w:kern w:val="0"/>
          <w:sz w:val="30"/>
          <w:szCs w:val="30"/>
          <w:highlight w:val="none"/>
          <w:lang w:val="en-US" w:eastAsia="zh-CN"/>
        </w:rPr>
        <w:t>（一）总体情况</w:t>
      </w:r>
    </w:p>
    <w:p w14:paraId="259D861B">
      <w:pPr>
        <w:keepNext w:val="0"/>
        <w:keepLines w:val="0"/>
        <w:pageBreakBefore w:val="0"/>
        <w:widowControl/>
        <w:numPr>
          <w:ilvl w:val="0"/>
          <w:numId w:val="0"/>
        </w:numPr>
        <w:kinsoku/>
        <w:wordWrap/>
        <w:overflowPunct/>
        <w:topLinePunct w:val="0"/>
        <w:autoSpaceDE/>
        <w:autoSpaceDN/>
        <w:bidi w:val="0"/>
        <w:adjustRightInd/>
        <w:snapToGrid w:val="0"/>
        <w:spacing w:before="100" w:after="100" w:line="360" w:lineRule="auto"/>
        <w:ind w:firstLine="600" w:firstLineChars="200"/>
        <w:jc w:val="left"/>
        <w:textAlignment w:val="auto"/>
        <w:rPr>
          <w:rFonts w:ascii="仿宋_GB2312" w:eastAsia="仿宋_GB2312" w:hint="eastAsia"/>
          <w:color w:val="FF0000"/>
          <w:sz w:val="30"/>
          <w:szCs w:val="30"/>
          <w:lang w:eastAsia="zh-CN"/>
        </w:rPr>
      </w:pPr>
      <w:r>
        <w:rPr>
          <w:rFonts w:ascii="仿宋_GB2312" w:eastAsia="仿宋_GB2312" w:hAnsi="宋体" w:cs="Arial" w:hint="eastAsia"/>
          <w:kern w:val="0"/>
          <w:sz w:val="30"/>
          <w:szCs w:val="30"/>
          <w:highlight w:val="none"/>
          <w:lang w:val="en-US" w:eastAsia="zh-CN"/>
        </w:rPr>
        <w:t>2024</w:t>
      </w:r>
      <w:r>
        <w:rPr>
          <w:rFonts w:ascii="仿宋_GB2312" w:eastAsia="仿宋_GB2312" w:hAnsi="宋体" w:cs="Arial" w:hint="eastAsia"/>
          <w:kern w:val="0"/>
          <w:sz w:val="30"/>
          <w:szCs w:val="30"/>
          <w:highlight w:val="none"/>
        </w:rPr>
        <w:t>年度财政拨款“三公”经费支出决算中，财政拨款“三公”经费支出</w:t>
      </w:r>
      <w:r>
        <w:rPr>
          <w:rFonts w:ascii="仿宋_GB2312" w:eastAsia="仿宋_GB2312" w:hAnsi="宋体" w:cs="Arial" w:hint="eastAsia"/>
          <w:kern w:val="0"/>
          <w:sz w:val="30"/>
          <w:szCs w:val="30"/>
          <w:highlight w:val="none"/>
          <w:lang w:eastAsia="zh-CN"/>
        </w:rPr>
        <w:t>年初</w:t>
      </w:r>
      <w:r>
        <w:rPr>
          <w:rFonts w:ascii="仿宋_GB2312" w:eastAsia="仿宋_GB2312" w:hAnsi="宋体" w:cs="Arial" w:hint="eastAsia"/>
          <w:kern w:val="0"/>
          <w:sz w:val="30"/>
          <w:szCs w:val="30"/>
          <w:highlight w:val="none"/>
        </w:rPr>
        <w:t>预算为</w:t>
      </w:r>
      <w:r>
        <w:rPr>
          <w:rFonts w:ascii="仿宋_GB2312" w:eastAsia="仿宋_GB2312" w:hAnsi="仿宋_GB2312" w:cs="仿宋_GB2312" w:hint="eastAsia"/>
          <w:color w:val="000000"/>
          <w:kern w:val="0"/>
          <w:sz w:val="30"/>
          <w:lang w:val="en-US" w:eastAsia="zh-CN"/>
        </w:rPr>
        <w:t>40000.00</w:t>
      </w:r>
      <w:r>
        <w:rPr>
          <w:rFonts w:ascii="仿宋_GB2312" w:eastAsia="仿宋_GB2312" w:hAnsi="宋体" w:cs="Arial" w:hint="eastAsia"/>
          <w:kern w:val="0"/>
          <w:sz w:val="30"/>
          <w:szCs w:val="30"/>
          <w:highlight w:val="none"/>
        </w:rPr>
        <w:t>元，决算为</w:t>
      </w:r>
      <w:r>
        <w:rPr>
          <w:rFonts w:ascii="仿宋_GB2312" w:eastAsia="仿宋_GB2312" w:hAnsi="仿宋_GB2312" w:cs="仿宋_GB2312" w:hint="eastAsia"/>
          <w:color w:val="000000"/>
          <w:sz w:val="30"/>
          <w:lang w:val="zh-CN"/>
        </w:rPr>
        <w:t>40000.00</w:t>
      </w:r>
      <w:r>
        <w:rPr>
          <w:rFonts w:ascii="仿宋_GB2312" w:eastAsia="仿宋_GB2312" w:hAnsi="宋体" w:cs="Arial" w:hint="eastAsia"/>
          <w:kern w:val="0"/>
          <w:sz w:val="30"/>
          <w:szCs w:val="30"/>
          <w:highlight w:val="none"/>
        </w:rPr>
        <w:t>元，完成</w:t>
      </w:r>
      <w:r>
        <w:rPr>
          <w:rFonts w:ascii="仿宋_GB2312" w:eastAsia="仿宋_GB2312" w:hAnsi="宋体" w:cs="Arial" w:hint="eastAsia"/>
          <w:kern w:val="0"/>
          <w:sz w:val="30"/>
          <w:szCs w:val="30"/>
          <w:highlight w:val="none"/>
          <w:lang w:eastAsia="zh-CN"/>
        </w:rPr>
        <w:t>年初</w:t>
      </w:r>
      <w:r>
        <w:rPr>
          <w:rFonts w:ascii="仿宋_GB2312" w:eastAsia="仿宋_GB2312" w:hAnsi="宋体" w:cs="Arial" w:hint="eastAsia"/>
          <w:kern w:val="0"/>
          <w:sz w:val="30"/>
          <w:szCs w:val="30"/>
          <w:highlight w:val="none"/>
        </w:rPr>
        <w:t>预算的</w:t>
      </w:r>
      <w:r>
        <w:rPr>
          <w:rFonts w:ascii="仿宋_GB2312" w:eastAsia="仿宋_GB2312" w:hAnsi="仿宋_GB2312" w:cs="仿宋_GB2312" w:hint="eastAsia"/>
          <w:color w:val="000000"/>
          <w:sz w:val="30"/>
          <w:lang w:val="zh-CN"/>
        </w:rPr>
        <w:t>100.00</w:t>
      </w:r>
      <w:r>
        <w:rPr>
          <w:rFonts w:ascii="仿宋_GB2312" w:eastAsia="仿宋_GB2312" w:hAnsi="宋体" w:cs="Arial" w:hint="eastAsia"/>
          <w:kern w:val="0"/>
          <w:sz w:val="30"/>
          <w:szCs w:val="30"/>
          <w:highlight w:val="none"/>
        </w:rPr>
        <w:t>%</w:t>
      </w:r>
      <w:r>
        <w:rPr>
          <w:rFonts w:ascii="仿宋_GB2312" w:eastAsia="仿宋_GB2312" w:hAnsi="宋体" w:cs="Arial" w:hint="eastAsia"/>
          <w:kern w:val="0"/>
          <w:sz w:val="30"/>
          <w:szCs w:val="30"/>
          <w:highlight w:val="none"/>
          <w:lang w:eastAsia="zh-CN"/>
        </w:rPr>
        <w:t>；支出决算较上年增加</w:t>
      </w:r>
      <w:r>
        <w:rPr>
          <w:rFonts w:ascii="仿宋_GB2312" w:eastAsia="仿宋_GB2312" w:hAnsi="仿宋_GB2312" w:cs="仿宋_GB2312" w:hint="eastAsia"/>
          <w:color w:val="000000"/>
          <w:sz w:val="30"/>
          <w:lang w:val="zh-CN"/>
        </w:rPr>
        <w:t>40000.00</w:t>
      </w:r>
      <w:r>
        <w:rPr>
          <w:rFonts w:ascii="仿宋_GB2312" w:eastAsia="仿宋_GB2312" w:hAnsi="宋体" w:cs="Arial" w:hint="eastAsia"/>
          <w:kern w:val="0"/>
          <w:sz w:val="30"/>
          <w:szCs w:val="30"/>
          <w:highlight w:val="none"/>
          <w:lang w:val="en-US" w:eastAsia="zh-CN"/>
        </w:rPr>
        <w:t>元，增长100%。</w:t>
      </w:r>
      <w:r>
        <w:rPr>
          <w:rFonts w:ascii="仿宋_GB2312" w:eastAsia="仿宋_GB2312" w:hAnsi="宋体" w:cs="Arial" w:hint="eastAsia"/>
          <w:kern w:val="0"/>
          <w:sz w:val="30"/>
          <w:szCs w:val="30"/>
          <w:highlight w:val="none"/>
        </w:rPr>
        <w:t>因公出国（境）费支出</w:t>
      </w:r>
      <w:r>
        <w:rPr>
          <w:rFonts w:ascii="仿宋_GB2312" w:eastAsia="仿宋_GB2312" w:hAnsi="宋体" w:cs="Arial" w:hint="eastAsia"/>
          <w:kern w:val="0"/>
          <w:sz w:val="30"/>
          <w:szCs w:val="30"/>
          <w:highlight w:val="none"/>
          <w:lang w:eastAsia="zh-CN"/>
        </w:rPr>
        <w:t>年初</w:t>
      </w:r>
      <w:r>
        <w:rPr>
          <w:rFonts w:ascii="仿宋_GB2312" w:eastAsia="仿宋_GB2312" w:hAnsi="宋体" w:cs="Arial" w:hint="eastAsia"/>
          <w:kern w:val="0"/>
          <w:sz w:val="30"/>
          <w:szCs w:val="30"/>
          <w:highlight w:val="none"/>
        </w:rPr>
        <w:t>预算为</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rPr>
        <w:t>元</w:t>
      </w:r>
      <w:r>
        <w:rPr>
          <w:rFonts w:ascii="仿宋_GB2312" w:eastAsia="仿宋_GB2312" w:hAnsi="宋体" w:cs="Arial" w:hint="eastAsia"/>
          <w:kern w:val="0"/>
          <w:sz w:val="30"/>
          <w:szCs w:val="30"/>
          <w:highlight w:val="none"/>
          <w:lang w:eastAsia="zh-CN"/>
        </w:rPr>
        <w:t>，决算为</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rPr>
        <w:t>元，占财政拨款“三公”经费</w:t>
      </w:r>
      <w:r>
        <w:rPr>
          <w:rFonts w:ascii="仿宋_GB2312" w:eastAsia="仿宋_GB2312" w:hAnsi="宋体" w:cs="Arial" w:hint="eastAsia"/>
          <w:kern w:val="0"/>
          <w:sz w:val="30"/>
          <w:szCs w:val="30"/>
          <w:highlight w:val="none"/>
          <w:lang w:eastAsia="zh-CN"/>
        </w:rPr>
        <w:t>总支出决算的</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rPr>
        <w:t>%；公务用车购置费支出</w:t>
      </w:r>
      <w:r>
        <w:rPr>
          <w:rFonts w:ascii="仿宋_GB2312" w:eastAsia="仿宋_GB2312" w:hAnsi="宋体" w:cs="Arial" w:hint="eastAsia"/>
          <w:kern w:val="0"/>
          <w:sz w:val="30"/>
          <w:szCs w:val="30"/>
          <w:highlight w:val="none"/>
          <w:lang w:eastAsia="zh-CN"/>
        </w:rPr>
        <w:t>年初</w:t>
      </w:r>
      <w:r>
        <w:rPr>
          <w:rFonts w:ascii="仿宋_GB2312" w:eastAsia="仿宋_GB2312" w:hAnsi="宋体" w:cs="Arial" w:hint="eastAsia"/>
          <w:kern w:val="0"/>
          <w:sz w:val="30"/>
          <w:szCs w:val="30"/>
          <w:highlight w:val="none"/>
        </w:rPr>
        <w:t>预算为</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rPr>
        <w:t>元</w:t>
      </w:r>
      <w:r>
        <w:rPr>
          <w:rFonts w:ascii="仿宋_GB2312" w:eastAsia="仿宋_GB2312" w:hAnsi="宋体" w:cs="Arial" w:hint="eastAsia"/>
          <w:kern w:val="0"/>
          <w:sz w:val="30"/>
          <w:szCs w:val="30"/>
          <w:highlight w:val="none"/>
          <w:lang w:eastAsia="zh-CN"/>
        </w:rPr>
        <w:t>，决算为</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rPr>
        <w:t>元，占财政拨款“三公”经费</w:t>
      </w:r>
      <w:r>
        <w:rPr>
          <w:rFonts w:ascii="仿宋_GB2312" w:eastAsia="仿宋_GB2312" w:hAnsi="宋体" w:cs="Arial" w:hint="eastAsia"/>
          <w:kern w:val="0"/>
          <w:sz w:val="30"/>
          <w:szCs w:val="30"/>
          <w:highlight w:val="none"/>
          <w:lang w:eastAsia="zh-CN"/>
        </w:rPr>
        <w:t>总支出决算的</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rPr>
        <w:t>%；公务用车</w:t>
      </w:r>
      <w:r>
        <w:rPr>
          <w:rFonts w:ascii="仿宋_GB2312" w:eastAsia="仿宋_GB2312" w:hAnsi="宋体" w:cs="Arial" w:hint="eastAsia"/>
          <w:kern w:val="0"/>
          <w:sz w:val="30"/>
          <w:szCs w:val="30"/>
          <w:highlight w:val="none"/>
          <w:lang w:eastAsia="zh-CN"/>
        </w:rPr>
        <w:t>运行维护</w:t>
      </w:r>
      <w:r>
        <w:rPr>
          <w:rFonts w:ascii="仿宋_GB2312" w:eastAsia="仿宋_GB2312" w:hAnsi="宋体" w:cs="Arial" w:hint="eastAsia"/>
          <w:kern w:val="0"/>
          <w:sz w:val="30"/>
          <w:szCs w:val="30"/>
          <w:highlight w:val="none"/>
        </w:rPr>
        <w:t>费支出</w:t>
      </w:r>
      <w:r>
        <w:rPr>
          <w:rFonts w:ascii="仿宋_GB2312" w:eastAsia="仿宋_GB2312" w:hAnsi="宋体" w:cs="Arial" w:hint="eastAsia"/>
          <w:kern w:val="0"/>
          <w:sz w:val="30"/>
          <w:szCs w:val="30"/>
          <w:highlight w:val="none"/>
          <w:lang w:eastAsia="zh-CN"/>
        </w:rPr>
        <w:t>年初</w:t>
      </w:r>
      <w:r>
        <w:rPr>
          <w:rFonts w:ascii="仿宋_GB2312" w:eastAsia="仿宋_GB2312" w:hAnsi="宋体" w:cs="Arial" w:hint="eastAsia"/>
          <w:kern w:val="0"/>
          <w:sz w:val="30"/>
          <w:szCs w:val="30"/>
          <w:highlight w:val="none"/>
        </w:rPr>
        <w:t>预算为</w:t>
      </w:r>
      <w:r>
        <w:rPr>
          <w:rFonts w:ascii="仿宋_GB2312" w:eastAsia="仿宋_GB2312" w:hAnsi="仿宋_GB2312" w:cs="仿宋_GB2312" w:hint="eastAsia"/>
          <w:color w:val="000000"/>
          <w:sz w:val="30"/>
          <w:lang w:val="zh-CN"/>
        </w:rPr>
        <w:t>40000.00</w:t>
      </w:r>
      <w:r>
        <w:rPr>
          <w:rFonts w:ascii="仿宋_GB2312" w:eastAsia="仿宋_GB2312" w:hAnsi="宋体" w:cs="Arial" w:hint="eastAsia"/>
          <w:kern w:val="0"/>
          <w:sz w:val="30"/>
          <w:szCs w:val="30"/>
          <w:highlight w:val="none"/>
        </w:rPr>
        <w:t>元</w:t>
      </w:r>
      <w:r>
        <w:rPr>
          <w:rFonts w:ascii="仿宋_GB2312" w:eastAsia="仿宋_GB2312" w:hAnsi="宋体" w:cs="Arial" w:hint="eastAsia"/>
          <w:kern w:val="0"/>
          <w:sz w:val="30"/>
          <w:szCs w:val="30"/>
          <w:highlight w:val="none"/>
          <w:lang w:eastAsia="zh-CN"/>
        </w:rPr>
        <w:t>，决算为</w:t>
      </w:r>
      <w:r>
        <w:rPr>
          <w:rFonts w:ascii="仿宋_GB2312" w:eastAsia="仿宋_GB2312" w:hAnsi="仿宋_GB2312" w:cs="仿宋_GB2312" w:hint="eastAsia"/>
          <w:color w:val="000000"/>
          <w:sz w:val="30"/>
          <w:lang w:val="zh-CN"/>
        </w:rPr>
        <w:t>40000.00</w:t>
      </w:r>
      <w:r>
        <w:rPr>
          <w:rFonts w:ascii="仿宋_GB2312" w:eastAsia="仿宋_GB2312" w:hAnsi="宋体" w:cs="Arial" w:hint="eastAsia"/>
          <w:kern w:val="0"/>
          <w:sz w:val="30"/>
          <w:szCs w:val="30"/>
          <w:highlight w:val="none"/>
        </w:rPr>
        <w:t>元，占财政拨款“三公”经费</w:t>
      </w:r>
      <w:r>
        <w:rPr>
          <w:rFonts w:ascii="仿宋_GB2312" w:eastAsia="仿宋_GB2312" w:hAnsi="宋体" w:cs="Arial" w:hint="eastAsia"/>
          <w:kern w:val="0"/>
          <w:sz w:val="30"/>
          <w:szCs w:val="30"/>
          <w:highlight w:val="none"/>
          <w:lang w:eastAsia="zh-CN"/>
        </w:rPr>
        <w:t>总支出决算的</w:t>
      </w:r>
      <w:r>
        <w:rPr>
          <w:rFonts w:ascii="仿宋_GB2312" w:eastAsia="仿宋_GB2312" w:hAnsi="仿宋_GB2312" w:cs="仿宋_GB2312" w:hint="eastAsia"/>
          <w:color w:val="000000"/>
          <w:sz w:val="30"/>
          <w:lang w:val="zh-CN"/>
        </w:rPr>
        <w:t>100.00</w:t>
      </w:r>
      <w:r>
        <w:rPr>
          <w:rFonts w:ascii="仿宋_GB2312" w:eastAsia="仿宋_GB2312" w:hAnsi="宋体" w:cs="Arial" w:hint="eastAsia"/>
          <w:kern w:val="0"/>
          <w:sz w:val="30"/>
          <w:szCs w:val="30"/>
          <w:highlight w:val="none"/>
        </w:rPr>
        <w:t>%</w:t>
      </w:r>
      <w:r>
        <w:rPr>
          <w:rFonts w:ascii="仿宋_GB2312" w:eastAsia="仿宋_GB2312" w:hAnsi="宋体" w:cs="Arial" w:hint="eastAsia"/>
          <w:kern w:val="0"/>
          <w:sz w:val="30"/>
          <w:szCs w:val="30"/>
          <w:highlight w:val="none"/>
          <w:lang w:eastAsia="zh-CN"/>
        </w:rPr>
        <w:t>，完成年初预算的</w:t>
      </w:r>
      <w:r>
        <w:rPr>
          <w:rFonts w:ascii="仿宋_GB2312" w:eastAsia="仿宋_GB2312" w:hAnsi="仿宋_GB2312" w:cs="仿宋_GB2312" w:hint="eastAsia"/>
          <w:color w:val="000000"/>
          <w:sz w:val="30"/>
          <w:lang w:val="zh-CN"/>
        </w:rPr>
        <w:t>100.00</w:t>
      </w:r>
      <w:r>
        <w:rPr>
          <w:rFonts w:ascii="仿宋_GB2312" w:eastAsia="仿宋_GB2312" w:hAnsi="宋体" w:cs="Arial" w:hint="eastAsia"/>
          <w:kern w:val="0"/>
          <w:sz w:val="30"/>
          <w:szCs w:val="30"/>
          <w:highlight w:val="none"/>
          <w:lang w:val="en-US" w:eastAsia="zh-CN"/>
        </w:rPr>
        <w:t>%；</w:t>
      </w:r>
      <w:r>
        <w:rPr>
          <w:rFonts w:ascii="仿宋_GB2312" w:eastAsia="仿宋_GB2312" w:hAnsi="宋体" w:cs="Arial" w:hint="eastAsia"/>
          <w:kern w:val="0"/>
          <w:sz w:val="30"/>
          <w:szCs w:val="30"/>
          <w:highlight w:val="none"/>
        </w:rPr>
        <w:t>公务接待费支出</w:t>
      </w:r>
      <w:r>
        <w:rPr>
          <w:rFonts w:ascii="仿宋_GB2312" w:eastAsia="仿宋_GB2312" w:hAnsi="宋体" w:cs="Arial" w:hint="eastAsia"/>
          <w:kern w:val="0"/>
          <w:sz w:val="30"/>
          <w:szCs w:val="30"/>
          <w:highlight w:val="none"/>
          <w:lang w:eastAsia="zh-CN"/>
        </w:rPr>
        <w:t>年初</w:t>
      </w:r>
      <w:r>
        <w:rPr>
          <w:rFonts w:ascii="仿宋_GB2312" w:eastAsia="仿宋_GB2312" w:hAnsi="宋体" w:cs="Arial" w:hint="eastAsia"/>
          <w:kern w:val="0"/>
          <w:sz w:val="30"/>
          <w:szCs w:val="30"/>
          <w:highlight w:val="none"/>
        </w:rPr>
        <w:t>预算为</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rPr>
        <w:t>元</w:t>
      </w:r>
      <w:r>
        <w:rPr>
          <w:rFonts w:ascii="仿宋_GB2312" w:eastAsia="仿宋_GB2312" w:hAnsi="宋体" w:cs="Arial" w:hint="eastAsia"/>
          <w:kern w:val="0"/>
          <w:sz w:val="30"/>
          <w:szCs w:val="30"/>
          <w:highlight w:val="none"/>
          <w:lang w:eastAsia="zh-CN"/>
        </w:rPr>
        <w:t>，决算为</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rPr>
        <w:t>元，占财政拨款“三公”经费</w:t>
      </w:r>
      <w:r>
        <w:rPr>
          <w:rFonts w:ascii="仿宋_GB2312" w:eastAsia="仿宋_GB2312" w:hAnsi="宋体" w:cs="Arial" w:hint="eastAsia"/>
          <w:kern w:val="0"/>
          <w:sz w:val="30"/>
          <w:szCs w:val="30"/>
          <w:highlight w:val="none"/>
          <w:lang w:eastAsia="zh-CN"/>
        </w:rPr>
        <w:t>总支出决算的</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rPr>
        <w:t>%</w:t>
      </w:r>
      <w:r>
        <w:rPr>
          <w:rFonts w:ascii="仿宋_GB2312" w:eastAsia="仿宋_GB2312" w:hAnsi="宋体" w:cs="Arial" w:hint="eastAsia"/>
          <w:kern w:val="0"/>
          <w:sz w:val="30"/>
          <w:szCs w:val="30"/>
          <w:highlight w:val="none"/>
          <w:lang w:eastAsia="zh-CN"/>
        </w:rPr>
        <w:t>。</w:t>
      </w:r>
    </w:p>
    <w:p w14:paraId="2E227F76">
      <w:pPr>
        <w:keepNext w:val="0"/>
        <w:keepLines w:val="0"/>
        <w:pageBreakBefore w:val="0"/>
        <w:widowControl/>
        <w:numPr>
          <w:ilvl w:val="0"/>
          <w:numId w:val="0"/>
        </w:numPr>
        <w:kinsoku/>
        <w:wordWrap/>
        <w:overflowPunct/>
        <w:topLinePunct w:val="0"/>
        <w:autoSpaceDE/>
        <w:autoSpaceDN/>
        <w:bidi w:val="0"/>
        <w:adjustRightInd/>
        <w:snapToGrid w:val="0"/>
        <w:spacing w:before="100" w:after="100" w:line="360" w:lineRule="auto"/>
        <w:ind w:firstLine="600" w:firstLineChars="200"/>
        <w:jc w:val="left"/>
        <w:textAlignment w:val="auto"/>
        <w:rPr>
          <w:rFonts w:ascii="仿宋_GB2312" w:eastAsia="仿宋_GB2312" w:hAnsi="宋体" w:cs="Arial" w:hint="eastAsia"/>
          <w:kern w:val="0"/>
          <w:sz w:val="30"/>
          <w:szCs w:val="30"/>
          <w:highlight w:val="none"/>
          <w:lang w:eastAsia="zh-CN"/>
        </w:rPr>
      </w:pPr>
      <w:r>
        <w:rPr>
          <w:rFonts w:ascii="仿宋_GB2312" w:eastAsia="仿宋_GB2312" w:hint="eastAsia"/>
          <w:sz w:val="30"/>
          <w:szCs w:val="30"/>
          <w:highlight w:val="none"/>
        </w:rPr>
        <w:t>因公出国（境）费</w:t>
      </w:r>
      <w:r>
        <w:rPr>
          <w:rFonts w:ascii="仿宋_GB2312" w:eastAsia="仿宋_GB2312" w:hAnsi="宋体" w:cs="Arial" w:hint="eastAsia"/>
          <w:kern w:val="0"/>
          <w:sz w:val="30"/>
          <w:szCs w:val="30"/>
          <w:highlight w:val="none"/>
          <w:lang w:eastAsia="zh-CN"/>
        </w:rPr>
        <w:t>支出决算较上年增加</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val="en-US" w:eastAsia="zh-CN"/>
        </w:rPr>
        <w:t>元，</w:t>
      </w:r>
      <w:r>
        <w:rPr>
          <w:rFonts w:ascii="仿宋_GB2312" w:eastAsia="仿宋_GB2312" w:hint="eastAsia"/>
          <w:color w:val="auto"/>
          <w:sz w:val="30"/>
          <w:szCs w:val="30"/>
          <w:lang w:eastAsia="zh-CN"/>
        </w:rPr>
        <w:t>上年无此项支出</w:t>
      </w:r>
      <w:r>
        <w:rPr>
          <w:rFonts w:ascii="仿宋_GB2312" w:eastAsia="仿宋_GB2312" w:hAnsi="宋体" w:cs="Arial" w:hint="eastAsia"/>
          <w:kern w:val="0"/>
          <w:sz w:val="30"/>
          <w:szCs w:val="30"/>
          <w:highlight w:val="none"/>
          <w:lang w:eastAsia="zh-CN"/>
        </w:rPr>
        <w:t>；</w:t>
      </w:r>
      <w:r>
        <w:rPr>
          <w:rFonts w:ascii="仿宋_GB2312" w:eastAsia="仿宋_GB2312" w:hint="eastAsia"/>
          <w:sz w:val="30"/>
          <w:szCs w:val="30"/>
          <w:highlight w:val="none"/>
        </w:rPr>
        <w:t>公务用车购置费</w:t>
      </w:r>
      <w:r>
        <w:rPr>
          <w:rFonts w:ascii="仿宋_GB2312" w:eastAsia="仿宋_GB2312" w:hAnsi="宋体" w:cs="Arial" w:hint="eastAsia"/>
          <w:kern w:val="0"/>
          <w:sz w:val="30"/>
          <w:szCs w:val="30"/>
          <w:highlight w:val="none"/>
          <w:lang w:eastAsia="zh-CN"/>
        </w:rPr>
        <w:t>支出决算较上年增加</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val="en-US" w:eastAsia="zh-CN"/>
        </w:rPr>
        <w:t>元，</w:t>
      </w:r>
      <w:r>
        <w:rPr>
          <w:rFonts w:ascii="仿宋_GB2312" w:eastAsia="仿宋_GB2312" w:hint="eastAsia"/>
          <w:color w:val="auto"/>
          <w:sz w:val="30"/>
          <w:szCs w:val="30"/>
          <w:lang w:eastAsia="zh-CN"/>
        </w:rPr>
        <w:t>上年无此项支出</w:t>
      </w:r>
      <w:r>
        <w:rPr>
          <w:rFonts w:ascii="仿宋_GB2312" w:eastAsia="仿宋_GB2312" w:hAnsi="宋体" w:cs="Arial" w:hint="eastAsia"/>
          <w:kern w:val="0"/>
          <w:sz w:val="30"/>
          <w:szCs w:val="30"/>
          <w:highlight w:val="none"/>
          <w:lang w:eastAsia="zh-CN"/>
        </w:rPr>
        <w:t>；</w:t>
      </w:r>
      <w:r>
        <w:rPr>
          <w:rFonts w:ascii="仿宋_GB2312" w:eastAsia="仿宋_GB2312" w:hint="eastAsia"/>
          <w:sz w:val="30"/>
          <w:szCs w:val="30"/>
          <w:highlight w:val="none"/>
        </w:rPr>
        <w:t>公务用车</w:t>
      </w:r>
      <w:r>
        <w:rPr>
          <w:rFonts w:ascii="仿宋_GB2312" w:eastAsia="仿宋_GB2312" w:hint="eastAsia"/>
          <w:sz w:val="30"/>
          <w:szCs w:val="30"/>
          <w:highlight w:val="none"/>
          <w:lang w:eastAsia="zh-CN"/>
        </w:rPr>
        <w:t>运行维护费</w:t>
      </w:r>
      <w:r>
        <w:rPr>
          <w:rFonts w:ascii="仿宋_GB2312" w:eastAsia="仿宋_GB2312" w:hAnsi="宋体" w:cs="Arial" w:hint="eastAsia"/>
          <w:kern w:val="0"/>
          <w:sz w:val="30"/>
          <w:szCs w:val="30"/>
          <w:highlight w:val="none"/>
          <w:lang w:eastAsia="zh-CN"/>
        </w:rPr>
        <w:t>支出决算较上年增加</w:t>
      </w:r>
      <w:r>
        <w:rPr>
          <w:rFonts w:ascii="仿宋_GB2312" w:eastAsia="仿宋_GB2312" w:hAnsi="仿宋_GB2312" w:cs="仿宋_GB2312" w:hint="eastAsia"/>
          <w:color w:val="000000"/>
          <w:sz w:val="30"/>
          <w:lang w:val="zh-CN"/>
        </w:rPr>
        <w:t>40000.00</w:t>
      </w:r>
      <w:r>
        <w:rPr>
          <w:rFonts w:ascii="仿宋_GB2312" w:eastAsia="仿宋_GB2312" w:hAnsi="宋体" w:cs="Arial" w:hint="eastAsia"/>
          <w:kern w:val="0"/>
          <w:sz w:val="30"/>
          <w:szCs w:val="30"/>
          <w:highlight w:val="none"/>
          <w:lang w:val="en-US" w:eastAsia="zh-CN"/>
        </w:rPr>
        <w:t>元，增长100%</w:t>
      </w:r>
      <w:r>
        <w:rPr>
          <w:rFonts w:ascii="仿宋_GB2312" w:eastAsia="仿宋_GB2312" w:hAnsi="宋体" w:cs="Arial" w:hint="eastAsia"/>
          <w:kern w:val="0"/>
          <w:sz w:val="30"/>
          <w:szCs w:val="30"/>
          <w:highlight w:val="none"/>
          <w:lang w:eastAsia="zh-CN"/>
        </w:rPr>
        <w:t>；</w:t>
      </w:r>
      <w:r>
        <w:rPr>
          <w:rFonts w:ascii="仿宋_GB2312" w:eastAsia="仿宋_GB2312" w:hint="eastAsia"/>
          <w:sz w:val="30"/>
          <w:szCs w:val="30"/>
          <w:highlight w:val="none"/>
        </w:rPr>
        <w:t>公务接待费</w:t>
      </w:r>
      <w:r>
        <w:rPr>
          <w:rFonts w:ascii="仿宋_GB2312" w:eastAsia="仿宋_GB2312" w:hAnsi="宋体" w:cs="Arial" w:hint="eastAsia"/>
          <w:kern w:val="0"/>
          <w:sz w:val="30"/>
          <w:szCs w:val="30"/>
          <w:highlight w:val="none"/>
          <w:lang w:eastAsia="zh-CN"/>
        </w:rPr>
        <w:t>支出决算较上年增加</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val="en-US" w:eastAsia="zh-CN"/>
        </w:rPr>
        <w:t>元，</w:t>
      </w:r>
      <w:r>
        <w:rPr>
          <w:rFonts w:ascii="仿宋_GB2312" w:eastAsia="仿宋_GB2312" w:hint="eastAsia"/>
          <w:color w:val="auto"/>
          <w:sz w:val="30"/>
          <w:szCs w:val="30"/>
          <w:lang w:eastAsia="zh-CN"/>
        </w:rPr>
        <w:t>上年无此项支出</w:t>
      </w:r>
      <w:r>
        <w:rPr>
          <w:rFonts w:ascii="仿宋_GB2312" w:eastAsia="仿宋_GB2312" w:hAnsi="宋体" w:cs="Arial" w:hint="eastAsia"/>
          <w:kern w:val="0"/>
          <w:sz w:val="30"/>
          <w:szCs w:val="30"/>
          <w:highlight w:val="none"/>
          <w:lang w:eastAsia="zh-CN"/>
        </w:rPr>
        <w:t>；具体是国内接待费支出决算</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eastAsia="zh-CN"/>
        </w:rPr>
        <w:t>元（其中：外事接待费支出决算</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eastAsia="zh-CN"/>
        </w:rPr>
        <w:t>元），</w:t>
      </w:r>
      <w:r>
        <w:rPr>
          <w:rFonts w:ascii="仿宋_GB2312" w:eastAsia="仿宋_GB2312" w:hint="eastAsia"/>
          <w:color w:val="auto"/>
          <w:sz w:val="30"/>
          <w:szCs w:val="30"/>
          <w:lang w:eastAsia="zh-CN"/>
        </w:rPr>
        <w:t>上年无此项支出；</w:t>
      </w:r>
      <w:r>
        <w:rPr>
          <w:rFonts w:ascii="仿宋_GB2312" w:eastAsia="仿宋_GB2312" w:hAnsi="宋体" w:cs="Arial" w:hint="eastAsia"/>
          <w:kern w:val="0"/>
          <w:sz w:val="30"/>
          <w:szCs w:val="30"/>
          <w:highlight w:val="none"/>
          <w:lang w:eastAsia="zh-CN"/>
        </w:rPr>
        <w:t>国（境）外接待费支出决算</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eastAsia="zh-CN"/>
        </w:rPr>
        <w:t>元较上年增加</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val="en-US" w:eastAsia="zh-CN"/>
        </w:rPr>
        <w:t>元，</w:t>
      </w:r>
      <w:r>
        <w:rPr>
          <w:rFonts w:ascii="仿宋_GB2312" w:eastAsia="仿宋_GB2312" w:hint="eastAsia"/>
          <w:color w:val="auto"/>
          <w:sz w:val="30"/>
          <w:szCs w:val="30"/>
          <w:lang w:eastAsia="zh-CN"/>
        </w:rPr>
        <w:t>上年无此项支出</w:t>
      </w:r>
      <w:r>
        <w:rPr>
          <w:rFonts w:ascii="仿宋_GB2312" w:eastAsia="仿宋_GB2312" w:hAnsi="宋体" w:cs="Arial" w:hint="eastAsia"/>
          <w:color w:val="auto"/>
          <w:kern w:val="0"/>
          <w:sz w:val="30"/>
          <w:szCs w:val="30"/>
          <w:highlight w:val="none"/>
          <w:lang w:eastAsia="zh-CN"/>
        </w:rPr>
        <w:t>。</w:t>
      </w:r>
    </w:p>
    <w:p w14:paraId="22EEA0A4">
      <w:pPr>
        <w:keepNext w:val="0"/>
        <w:keepLines w:val="0"/>
        <w:pageBreakBefore w:val="0"/>
        <w:widowControl/>
        <w:numPr>
          <w:ilvl w:val="0"/>
          <w:numId w:val="0"/>
        </w:numPr>
        <w:kinsoku/>
        <w:wordWrap/>
        <w:overflowPunct/>
        <w:topLinePunct w:val="0"/>
        <w:autoSpaceDE/>
        <w:autoSpaceDN/>
        <w:bidi w:val="0"/>
        <w:adjustRightInd/>
        <w:snapToGrid w:val="0"/>
        <w:spacing w:before="100" w:after="100" w:line="360" w:lineRule="auto"/>
        <w:ind w:firstLine="600" w:firstLineChars="200"/>
        <w:jc w:val="left"/>
        <w:textAlignment w:val="auto"/>
        <w:outlineLvl w:val="2"/>
        <w:rPr>
          <w:rFonts w:ascii="楷体_GB2312" w:eastAsia="楷体_GB2312" w:hAnsi="楷体_GB2312" w:cs="楷体_GB2312" w:hint="eastAsia"/>
          <w:kern w:val="0"/>
          <w:sz w:val="30"/>
          <w:szCs w:val="30"/>
          <w:highlight w:val="none"/>
          <w:lang w:val="en-US" w:eastAsia="zh-CN"/>
        </w:rPr>
      </w:pPr>
      <w:r>
        <w:rPr>
          <w:rFonts w:ascii="楷体_GB2312" w:eastAsia="楷体_GB2312" w:hAnsi="楷体_GB2312" w:cs="楷体_GB2312" w:hint="eastAsia"/>
          <w:kern w:val="0"/>
          <w:sz w:val="30"/>
          <w:szCs w:val="30"/>
          <w:highlight w:val="none"/>
          <w:lang w:val="en-US" w:eastAsia="zh-CN"/>
        </w:rPr>
        <w:t>（二）一般公共预算财政拨款“三公”经费支出决算情况说明</w:t>
      </w:r>
    </w:p>
    <w:p w14:paraId="2BDAD6A6">
      <w:pPr>
        <w:keepNext w:val="0"/>
        <w:keepLines w:val="0"/>
        <w:pageBreakBefore w:val="0"/>
        <w:widowControl/>
        <w:numPr>
          <w:ilvl w:val="0"/>
          <w:numId w:val="0"/>
        </w:numPr>
        <w:kinsoku/>
        <w:wordWrap/>
        <w:overflowPunct/>
        <w:topLinePunct w:val="0"/>
        <w:autoSpaceDE/>
        <w:autoSpaceDN/>
        <w:bidi w:val="0"/>
        <w:adjustRightInd/>
        <w:snapToGrid w:val="0"/>
        <w:spacing w:before="100" w:after="100" w:line="360" w:lineRule="auto"/>
        <w:ind w:firstLine="600" w:firstLineChars="200"/>
        <w:jc w:val="left"/>
        <w:textAlignment w:val="auto"/>
        <w:rPr>
          <w:rFonts w:ascii="仿宋_GB2312" w:eastAsia="仿宋_GB2312" w:hAnsi="宋体" w:cs="Arial" w:hint="eastAsia"/>
          <w:kern w:val="0"/>
          <w:sz w:val="30"/>
          <w:szCs w:val="30"/>
          <w:highlight w:val="none"/>
          <w:lang w:eastAsia="zh-CN"/>
        </w:rPr>
      </w:pP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年度一般公共预算财政拨款“三公”经费支出</w:t>
      </w:r>
      <w:r>
        <w:rPr>
          <w:rFonts w:ascii="仿宋_GB2312" w:eastAsia="仿宋_GB2312" w:hAnsi="宋体" w:cs="Arial" w:hint="eastAsia"/>
          <w:kern w:val="0"/>
          <w:sz w:val="30"/>
          <w:szCs w:val="30"/>
          <w:highlight w:val="none"/>
          <w:lang w:eastAsia="zh-CN"/>
        </w:rPr>
        <w:t>年初</w:t>
      </w:r>
      <w:r>
        <w:rPr>
          <w:rFonts w:ascii="仿宋_GB2312" w:eastAsia="仿宋_GB2312" w:hint="eastAsia"/>
          <w:sz w:val="30"/>
          <w:szCs w:val="30"/>
          <w:highlight w:val="none"/>
        </w:rPr>
        <w:t>预算为</w:t>
      </w:r>
      <w:r>
        <w:rPr>
          <w:rFonts w:ascii="仿宋_GB2312" w:eastAsia="仿宋_GB2312" w:hAnsi="仿宋_GB2312" w:cs="仿宋_GB2312" w:hint="eastAsia"/>
          <w:color w:val="000000"/>
          <w:sz w:val="30"/>
          <w:lang w:val="zh-CN"/>
        </w:rPr>
        <w:t>40000.00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，支出决算为</w:t>
      </w:r>
      <w:r>
        <w:rPr>
          <w:rFonts w:ascii="仿宋_GB2312" w:eastAsia="仿宋_GB2312" w:hAnsi="仿宋_GB2312" w:cs="仿宋_GB2312" w:hint="eastAsia"/>
          <w:color w:val="000000"/>
          <w:sz w:val="30"/>
          <w:lang w:val="zh-CN"/>
        </w:rPr>
        <w:t>40000.00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，完成</w:t>
      </w:r>
      <w:r>
        <w:rPr>
          <w:rFonts w:ascii="仿宋_GB2312" w:eastAsia="仿宋_GB2312" w:hAnsi="宋体" w:cs="Arial" w:hint="eastAsia"/>
          <w:kern w:val="0"/>
          <w:sz w:val="30"/>
          <w:szCs w:val="30"/>
          <w:highlight w:val="none"/>
          <w:lang w:eastAsia="zh-CN"/>
        </w:rPr>
        <w:t>年初</w:t>
      </w:r>
      <w:r>
        <w:rPr>
          <w:rFonts w:ascii="仿宋_GB2312" w:eastAsia="仿宋_GB2312" w:hint="eastAsia"/>
          <w:sz w:val="30"/>
          <w:szCs w:val="30"/>
          <w:highlight w:val="none"/>
        </w:rPr>
        <w:t>预算的</w:t>
      </w:r>
      <w:r>
        <w:rPr>
          <w:rFonts w:ascii="仿宋_GB2312" w:eastAsia="仿宋_GB2312" w:hAnsi="仿宋_GB2312" w:cs="仿宋_GB2312" w:hint="eastAsia"/>
          <w:color w:val="000000"/>
          <w:sz w:val="30"/>
          <w:lang w:val="zh-CN"/>
        </w:rPr>
        <w:t>100.00</w:t>
      </w:r>
      <w:r>
        <w:rPr>
          <w:rFonts w:ascii="仿宋_GB2312" w:eastAsia="仿宋_GB2312" w:hint="eastAsia"/>
          <w:sz w:val="30"/>
          <w:szCs w:val="30"/>
          <w:highlight w:val="none"/>
        </w:rPr>
        <w:t>%</w:t>
      </w:r>
      <w:r>
        <w:rPr>
          <w:rFonts w:ascii="仿宋_GB2312" w:eastAsia="仿宋_GB2312" w:hint="eastAsia"/>
          <w:sz w:val="30"/>
          <w:szCs w:val="30"/>
          <w:highlight w:val="none"/>
          <w:lang w:eastAsia="zh-CN"/>
        </w:rPr>
        <w:t>，</w:t>
      </w:r>
      <w:r>
        <w:rPr>
          <w:rFonts w:ascii="仿宋_GB2312" w:eastAsia="仿宋_GB2312" w:hAnsi="宋体" w:cs="Arial" w:hint="eastAsia"/>
          <w:kern w:val="0"/>
          <w:sz w:val="30"/>
          <w:szCs w:val="30"/>
          <w:highlight w:val="none"/>
          <w:lang w:eastAsia="zh-CN"/>
        </w:rPr>
        <w:t>支出决算较上年增加</w:t>
      </w:r>
      <w:r>
        <w:rPr>
          <w:rFonts w:ascii="仿宋_GB2312" w:eastAsia="仿宋_GB2312" w:hAnsi="仿宋_GB2312" w:cs="仿宋_GB2312" w:hint="eastAsia"/>
          <w:color w:val="000000"/>
          <w:sz w:val="30"/>
          <w:lang w:val="zh-CN"/>
        </w:rPr>
        <w:t>40000.00</w:t>
      </w:r>
      <w:r>
        <w:rPr>
          <w:rFonts w:ascii="仿宋_GB2312" w:eastAsia="仿宋_GB2312" w:hAnsi="宋体" w:cs="Arial" w:hint="eastAsia"/>
          <w:kern w:val="0"/>
          <w:sz w:val="30"/>
          <w:szCs w:val="30"/>
          <w:highlight w:val="none"/>
          <w:lang w:val="en-US" w:eastAsia="zh-CN"/>
        </w:rPr>
        <w:t>元，增长100%</w:t>
      </w:r>
      <w:r>
        <w:rPr>
          <w:rFonts w:ascii="仿宋_GB2312" w:eastAsia="仿宋_GB2312" w:hAnsi="宋体" w:cs="Arial" w:hint="eastAsia"/>
          <w:kern w:val="0"/>
          <w:sz w:val="30"/>
          <w:szCs w:val="30"/>
          <w:highlight w:val="none"/>
          <w:lang w:eastAsia="zh-CN"/>
        </w:rPr>
        <w:t>。</w:t>
      </w:r>
    </w:p>
    <w:p w14:paraId="0F9F4EDC">
      <w:pPr>
        <w:widowControl/>
        <w:snapToGrid w:val="0"/>
        <w:spacing w:before="100" w:after="100" w:line="360" w:lineRule="auto"/>
        <w:ind w:firstLine="600" w:firstLineChars="200"/>
        <w:jc w:val="left"/>
        <w:rPr>
          <w:rFonts w:ascii="仿宋_GB2312" w:eastAsia="仿宋_GB2312" w:hint="eastAsia"/>
          <w:sz w:val="30"/>
          <w:szCs w:val="30"/>
          <w:highlight w:val="none"/>
        </w:rPr>
      </w:pPr>
      <w:r>
        <w:rPr>
          <w:rFonts w:ascii="仿宋_GB2312" w:eastAsia="仿宋_GB2312" w:hint="eastAsia"/>
          <w:sz w:val="30"/>
          <w:szCs w:val="30"/>
          <w:highlight w:val="none"/>
        </w:rPr>
        <w:t>一般公共预算财政拨款“三公”经费支出</w:t>
      </w:r>
      <w:r>
        <w:rPr>
          <w:rFonts w:ascii="仿宋_GB2312" w:eastAsia="仿宋_GB2312" w:hint="eastAsia"/>
          <w:sz w:val="30"/>
          <w:szCs w:val="30"/>
          <w:highlight w:val="none"/>
          <w:lang w:eastAsia="zh-CN"/>
        </w:rPr>
        <w:t>中：</w:t>
      </w:r>
      <w:r>
        <w:rPr>
          <w:rFonts w:ascii="仿宋_GB2312" w:eastAsia="仿宋_GB2312" w:hint="eastAsia"/>
          <w:sz w:val="30"/>
          <w:szCs w:val="30"/>
          <w:highlight w:val="none"/>
        </w:rPr>
        <w:t>因公出国（境）费支出</w:t>
      </w:r>
      <w:r>
        <w:rPr>
          <w:rFonts w:ascii="仿宋_GB2312" w:eastAsia="仿宋_GB2312" w:hint="eastAsia"/>
          <w:sz w:val="30"/>
          <w:szCs w:val="30"/>
          <w:highlight w:val="none"/>
          <w:lang w:eastAsia="zh-CN"/>
        </w:rPr>
        <w:t>年</w:t>
      </w:r>
      <w:r>
        <w:rPr>
          <w:rFonts w:ascii="仿宋_GB2312" w:eastAsia="仿宋_GB2312" w:hAnsi="宋体" w:cs="Arial" w:hint="eastAsia"/>
          <w:kern w:val="0"/>
          <w:sz w:val="30"/>
          <w:szCs w:val="30"/>
          <w:highlight w:val="none"/>
          <w:lang w:eastAsia="zh-CN"/>
        </w:rPr>
        <w:t>初</w:t>
      </w:r>
      <w:r>
        <w:rPr>
          <w:rFonts w:ascii="仿宋_GB2312" w:eastAsia="仿宋_GB2312" w:hint="eastAsia"/>
          <w:sz w:val="30"/>
          <w:szCs w:val="30"/>
          <w:highlight w:val="none"/>
        </w:rPr>
        <w:t>预算为</w:t>
      </w:r>
      <w:r>
        <w:rPr>
          <w:rFonts w:ascii="仿宋_GB2312" w:eastAsia="仿宋_GB2312" w:hAnsi="仿宋_GB2312" w:cs="仿宋_GB2312" w:hint="eastAsia"/>
          <w:color w:val="000000"/>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，决算为</w:t>
      </w:r>
      <w:r>
        <w:rPr>
          <w:rFonts w:ascii="仿宋_GB2312" w:eastAsia="仿宋_GB2312" w:hAnsi="仿宋_GB2312" w:cs="仿宋_GB2312" w:hint="eastAsia"/>
          <w:color w:val="000000"/>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；公务用车购置费支出</w:t>
      </w:r>
      <w:r>
        <w:rPr>
          <w:rFonts w:ascii="仿宋_GB2312" w:eastAsia="仿宋_GB2312" w:hint="eastAsia"/>
          <w:sz w:val="30"/>
          <w:szCs w:val="30"/>
          <w:highlight w:val="none"/>
          <w:lang w:eastAsia="zh-CN"/>
        </w:rPr>
        <w:t>年</w:t>
      </w:r>
      <w:r>
        <w:rPr>
          <w:rFonts w:ascii="仿宋_GB2312" w:eastAsia="仿宋_GB2312" w:hAnsi="宋体" w:cs="Arial" w:hint="eastAsia"/>
          <w:kern w:val="0"/>
          <w:sz w:val="30"/>
          <w:szCs w:val="30"/>
          <w:highlight w:val="none"/>
          <w:lang w:eastAsia="zh-CN"/>
        </w:rPr>
        <w:t>初</w:t>
      </w:r>
      <w:r>
        <w:rPr>
          <w:rFonts w:ascii="仿宋_GB2312" w:eastAsia="仿宋_GB2312" w:hint="eastAsia"/>
          <w:sz w:val="30"/>
          <w:szCs w:val="30"/>
          <w:highlight w:val="none"/>
        </w:rPr>
        <w:t>预算为</w:t>
      </w:r>
      <w:r>
        <w:rPr>
          <w:rFonts w:ascii="仿宋_GB2312" w:eastAsia="仿宋_GB2312" w:hAnsi="仿宋_GB2312" w:cs="仿宋_GB2312" w:hint="eastAsia"/>
          <w:color w:val="000000"/>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，决算为</w:t>
      </w:r>
      <w:r>
        <w:rPr>
          <w:rFonts w:ascii="仿宋_GB2312" w:eastAsia="仿宋_GB2312" w:hAnsi="仿宋_GB2312" w:cs="仿宋_GB2312" w:hint="eastAsia"/>
          <w:color w:val="000000"/>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；公务用车</w:t>
      </w:r>
      <w:r>
        <w:rPr>
          <w:rFonts w:ascii="仿宋_GB2312" w:eastAsia="仿宋_GB2312" w:hint="eastAsia"/>
          <w:sz w:val="30"/>
          <w:szCs w:val="30"/>
          <w:highlight w:val="none"/>
          <w:lang w:eastAsia="zh-CN"/>
        </w:rPr>
        <w:t>运行维护费</w:t>
      </w:r>
      <w:r>
        <w:rPr>
          <w:rFonts w:ascii="仿宋_GB2312" w:eastAsia="仿宋_GB2312" w:hint="eastAsia"/>
          <w:sz w:val="30"/>
          <w:szCs w:val="30"/>
          <w:highlight w:val="none"/>
        </w:rPr>
        <w:t>支出</w:t>
      </w:r>
      <w:r>
        <w:rPr>
          <w:rFonts w:ascii="仿宋_GB2312" w:eastAsia="仿宋_GB2312" w:hint="eastAsia"/>
          <w:sz w:val="30"/>
          <w:szCs w:val="30"/>
          <w:highlight w:val="none"/>
          <w:lang w:eastAsia="zh-CN"/>
        </w:rPr>
        <w:t>年</w:t>
      </w:r>
      <w:r>
        <w:rPr>
          <w:rFonts w:ascii="仿宋_GB2312" w:eastAsia="仿宋_GB2312" w:hAnsi="宋体" w:cs="Arial" w:hint="eastAsia"/>
          <w:kern w:val="0"/>
          <w:sz w:val="30"/>
          <w:szCs w:val="30"/>
          <w:highlight w:val="none"/>
          <w:lang w:eastAsia="zh-CN"/>
        </w:rPr>
        <w:t>初</w:t>
      </w:r>
      <w:r>
        <w:rPr>
          <w:rFonts w:ascii="仿宋_GB2312" w:eastAsia="仿宋_GB2312" w:hint="eastAsia"/>
          <w:sz w:val="30"/>
          <w:szCs w:val="30"/>
          <w:highlight w:val="none"/>
        </w:rPr>
        <w:t>预算为</w:t>
      </w:r>
      <w:r>
        <w:rPr>
          <w:rFonts w:ascii="仿宋_GB2312" w:eastAsia="仿宋_GB2312" w:hAnsi="仿宋_GB2312" w:cs="仿宋_GB2312" w:hint="eastAsia"/>
          <w:color w:val="000000"/>
          <w:sz w:val="30"/>
          <w:lang w:val="zh-CN"/>
        </w:rPr>
        <w:t>40000.00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，决算为</w:t>
      </w:r>
      <w:r>
        <w:rPr>
          <w:rFonts w:ascii="仿宋_GB2312" w:eastAsia="仿宋_GB2312" w:hAnsi="仿宋_GB2312" w:cs="仿宋_GB2312" w:hint="eastAsia"/>
          <w:color w:val="000000"/>
          <w:sz w:val="30"/>
          <w:lang w:val="zh-CN"/>
        </w:rPr>
        <w:t>40000.00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，完成</w:t>
      </w:r>
      <w:r>
        <w:rPr>
          <w:rFonts w:ascii="仿宋_GB2312" w:eastAsia="仿宋_GB2312" w:hAnsi="宋体" w:cs="Arial" w:hint="eastAsia"/>
          <w:kern w:val="0"/>
          <w:sz w:val="30"/>
          <w:szCs w:val="30"/>
          <w:highlight w:val="none"/>
          <w:lang w:eastAsia="zh-CN"/>
        </w:rPr>
        <w:t>年初</w:t>
      </w:r>
      <w:r>
        <w:rPr>
          <w:rFonts w:ascii="仿宋_GB2312" w:eastAsia="仿宋_GB2312" w:hint="eastAsia"/>
          <w:sz w:val="30"/>
          <w:szCs w:val="30"/>
          <w:highlight w:val="none"/>
        </w:rPr>
        <w:t>预算的</w:t>
      </w:r>
      <w:r>
        <w:rPr>
          <w:rFonts w:ascii="仿宋_GB2312" w:eastAsia="仿宋_GB2312" w:hAnsi="仿宋_GB2312" w:cs="仿宋_GB2312" w:hint="eastAsia"/>
          <w:color w:val="000000"/>
          <w:sz w:val="30"/>
          <w:lang w:val="zh-CN"/>
        </w:rPr>
        <w:t>100.00</w:t>
      </w:r>
      <w:r>
        <w:rPr>
          <w:rFonts w:ascii="仿宋_GB2312" w:eastAsia="仿宋_GB2312" w:hint="eastAsia"/>
          <w:sz w:val="30"/>
          <w:szCs w:val="30"/>
          <w:highlight w:val="none"/>
        </w:rPr>
        <w:t>%；公务接待费支出</w:t>
      </w:r>
      <w:r>
        <w:rPr>
          <w:rFonts w:ascii="仿宋_GB2312" w:eastAsia="仿宋_GB2312" w:hint="eastAsia"/>
          <w:sz w:val="30"/>
          <w:szCs w:val="30"/>
          <w:highlight w:val="none"/>
          <w:lang w:eastAsia="zh-CN"/>
        </w:rPr>
        <w:t>年</w:t>
      </w:r>
      <w:r>
        <w:rPr>
          <w:rFonts w:ascii="仿宋_GB2312" w:eastAsia="仿宋_GB2312" w:hAnsi="宋体" w:cs="Arial" w:hint="eastAsia"/>
          <w:kern w:val="0"/>
          <w:sz w:val="30"/>
          <w:szCs w:val="30"/>
          <w:highlight w:val="none"/>
          <w:lang w:eastAsia="zh-CN"/>
        </w:rPr>
        <w:t>初</w:t>
      </w:r>
      <w:r>
        <w:rPr>
          <w:rFonts w:ascii="仿宋_GB2312" w:eastAsia="仿宋_GB2312" w:hint="eastAsia"/>
          <w:sz w:val="30"/>
          <w:szCs w:val="30"/>
          <w:highlight w:val="none"/>
        </w:rPr>
        <w:t>预算为</w:t>
      </w:r>
      <w:r>
        <w:rPr>
          <w:rFonts w:ascii="仿宋_GB2312" w:eastAsia="仿宋_GB2312" w:hAnsi="仿宋_GB2312" w:cs="仿宋_GB2312" w:hint="eastAsia"/>
          <w:color w:val="000000"/>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，决算为</w:t>
      </w:r>
      <w:r>
        <w:rPr>
          <w:rFonts w:ascii="仿宋_GB2312" w:eastAsia="仿宋_GB2312" w:hAnsi="仿宋_GB2312" w:cs="仿宋_GB2312" w:hint="eastAsia"/>
          <w:color w:val="000000"/>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w:t>
      </w: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年度一般公共预算财政拨款“三公”经费支出决算数</w:t>
      </w:r>
      <w:r>
        <w:rPr>
          <w:rFonts w:ascii="仿宋_GB2312" w:eastAsia="仿宋_GB2312" w:hint="eastAsia"/>
          <w:sz w:val="30"/>
          <w:szCs w:val="30"/>
          <w:highlight w:val="none"/>
          <w:lang w:val="en-US" w:eastAsia="zh-CN"/>
        </w:rPr>
        <w:t>与</w:t>
      </w:r>
      <w:r>
        <w:rPr>
          <w:rFonts w:ascii="仿宋_GB2312" w:eastAsia="仿宋_GB2312" w:hAnsi="宋体" w:cs="Arial" w:hint="eastAsia"/>
          <w:kern w:val="0"/>
          <w:sz w:val="30"/>
          <w:szCs w:val="30"/>
          <w:highlight w:val="none"/>
          <w:lang w:eastAsia="zh-CN"/>
        </w:rPr>
        <w:t>年初</w:t>
      </w:r>
      <w:r>
        <w:rPr>
          <w:rFonts w:ascii="仿宋_GB2312" w:eastAsia="仿宋_GB2312" w:hint="eastAsia"/>
          <w:sz w:val="30"/>
          <w:szCs w:val="30"/>
          <w:highlight w:val="none"/>
        </w:rPr>
        <w:t>预算数</w:t>
      </w:r>
      <w:r>
        <w:rPr>
          <w:rFonts w:ascii="仿宋_GB2312" w:eastAsia="仿宋_GB2312" w:hint="eastAsia"/>
          <w:sz w:val="30"/>
          <w:szCs w:val="30"/>
          <w:highlight w:val="none"/>
          <w:lang w:val="en-US" w:eastAsia="zh-CN"/>
        </w:rPr>
        <w:t>一致</w:t>
      </w:r>
      <w:r>
        <w:rPr>
          <w:rFonts w:ascii="仿宋_GB2312" w:eastAsia="仿宋_GB2312" w:hint="eastAsia"/>
          <w:sz w:val="30"/>
          <w:szCs w:val="30"/>
          <w:highlight w:val="none"/>
        </w:rPr>
        <w:t>。</w:t>
      </w:r>
    </w:p>
    <w:p w14:paraId="66ECFA28">
      <w:pPr>
        <w:keepNext w:val="0"/>
        <w:keepLines w:val="0"/>
        <w:pageBreakBefore w:val="0"/>
        <w:widowControl/>
        <w:numPr>
          <w:ilvl w:val="0"/>
          <w:numId w:val="0"/>
        </w:numPr>
        <w:kinsoku/>
        <w:wordWrap/>
        <w:overflowPunct/>
        <w:topLinePunct w:val="0"/>
        <w:autoSpaceDE/>
        <w:autoSpaceDN/>
        <w:bidi w:val="0"/>
        <w:adjustRightInd/>
        <w:snapToGrid w:val="0"/>
        <w:spacing w:before="100" w:after="100" w:line="360" w:lineRule="auto"/>
        <w:ind w:firstLine="600" w:firstLineChars="200"/>
        <w:jc w:val="left"/>
        <w:textAlignment w:val="auto"/>
        <w:rPr>
          <w:rFonts w:ascii="仿宋_GB2312" w:eastAsia="仿宋_GB2312" w:hint="eastAsia"/>
          <w:sz w:val="30"/>
          <w:szCs w:val="30"/>
          <w:highlight w:val="none"/>
        </w:rPr>
      </w:pPr>
      <w:r>
        <w:rPr>
          <w:rFonts w:ascii="仿宋_GB2312" w:eastAsia="仿宋_GB2312" w:hint="eastAsia"/>
          <w:sz w:val="30"/>
          <w:szCs w:val="30"/>
          <w:highlight w:val="none"/>
        </w:rPr>
        <w:t>一般公共预算财政拨款“三公”经费支出</w:t>
      </w:r>
      <w:r>
        <w:rPr>
          <w:rFonts w:ascii="仿宋_GB2312" w:eastAsia="仿宋_GB2312" w:hint="eastAsia"/>
          <w:sz w:val="30"/>
          <w:szCs w:val="30"/>
          <w:highlight w:val="none"/>
          <w:lang w:eastAsia="zh-CN"/>
        </w:rPr>
        <w:t>中：</w:t>
      </w:r>
      <w:r>
        <w:rPr>
          <w:rFonts w:ascii="仿宋_GB2312" w:eastAsia="仿宋_GB2312" w:hint="eastAsia"/>
          <w:sz w:val="30"/>
          <w:szCs w:val="30"/>
          <w:highlight w:val="none"/>
        </w:rPr>
        <w:t>因公出国（境）费支出决算增加</w:t>
      </w:r>
      <w:r>
        <w:rPr>
          <w:rFonts w:ascii="仿宋_GB2312" w:eastAsia="仿宋_GB2312" w:hAnsi="仿宋_GB2312" w:cs="仿宋_GB2312" w:hint="eastAsia"/>
          <w:color w:val="000000"/>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w:t>
      </w:r>
      <w:r>
        <w:rPr>
          <w:rFonts w:ascii="仿宋_GB2312" w:eastAsia="仿宋_GB2312" w:hint="eastAsia"/>
          <w:color w:val="auto"/>
          <w:sz w:val="30"/>
          <w:szCs w:val="30"/>
          <w:lang w:eastAsia="zh-CN"/>
        </w:rPr>
        <w:t>上年无此项支出</w:t>
      </w:r>
      <w:r>
        <w:rPr>
          <w:rFonts w:ascii="仿宋_GB2312" w:eastAsia="仿宋_GB2312" w:hint="eastAsia"/>
          <w:sz w:val="30"/>
          <w:szCs w:val="30"/>
          <w:highlight w:val="none"/>
        </w:rPr>
        <w:t>；公务用车购置费支出决算增加</w:t>
      </w:r>
      <w:r>
        <w:rPr>
          <w:rFonts w:ascii="仿宋_GB2312" w:eastAsia="仿宋_GB2312" w:hAnsi="仿宋_GB2312" w:cs="仿宋_GB2312" w:hint="eastAsia"/>
          <w:color w:val="000000"/>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w:t>
      </w:r>
      <w:r>
        <w:rPr>
          <w:rFonts w:ascii="仿宋_GB2312" w:eastAsia="仿宋_GB2312" w:hint="eastAsia"/>
          <w:color w:val="auto"/>
          <w:sz w:val="30"/>
          <w:szCs w:val="30"/>
          <w:lang w:eastAsia="zh-CN"/>
        </w:rPr>
        <w:t>上年无此项支出</w:t>
      </w:r>
      <w:r>
        <w:rPr>
          <w:rFonts w:ascii="仿宋_GB2312" w:eastAsia="仿宋_GB2312" w:hint="eastAsia"/>
          <w:sz w:val="30"/>
          <w:szCs w:val="30"/>
          <w:highlight w:val="none"/>
        </w:rPr>
        <w:t>；公务用车</w:t>
      </w:r>
      <w:r>
        <w:rPr>
          <w:rFonts w:ascii="仿宋_GB2312" w:eastAsia="仿宋_GB2312" w:hint="eastAsia"/>
          <w:sz w:val="30"/>
          <w:szCs w:val="30"/>
          <w:highlight w:val="none"/>
          <w:lang w:eastAsia="zh-CN"/>
        </w:rPr>
        <w:t>运行维护费</w:t>
      </w:r>
      <w:r>
        <w:rPr>
          <w:rFonts w:ascii="仿宋_GB2312" w:eastAsia="仿宋_GB2312" w:hint="eastAsia"/>
          <w:sz w:val="30"/>
          <w:szCs w:val="30"/>
          <w:highlight w:val="none"/>
        </w:rPr>
        <w:t>支出决算增加</w:t>
      </w:r>
      <w:r>
        <w:rPr>
          <w:rFonts w:ascii="仿宋_GB2312" w:eastAsia="仿宋_GB2312" w:hAnsi="仿宋_GB2312" w:cs="仿宋_GB2312" w:hint="eastAsia"/>
          <w:color w:val="000000"/>
          <w:sz w:val="30"/>
          <w:lang w:val="zh-CN"/>
        </w:rPr>
        <w:t>40000.00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，增长</w:t>
      </w:r>
      <w:r>
        <w:rPr>
          <w:rFonts w:ascii="仿宋_GB2312" w:eastAsia="仿宋_GB2312" w:hint="eastAsia"/>
          <w:sz w:val="30"/>
          <w:szCs w:val="30"/>
          <w:highlight w:val="none"/>
          <w:lang w:val="en-US" w:eastAsia="zh-CN"/>
        </w:rPr>
        <w:t>100</w:t>
      </w:r>
      <w:r>
        <w:rPr>
          <w:rFonts w:ascii="仿宋_GB2312" w:eastAsia="仿宋_GB2312" w:hint="eastAsia"/>
          <w:sz w:val="30"/>
          <w:szCs w:val="30"/>
          <w:highlight w:val="none"/>
        </w:rPr>
        <w:t>%；公务接待费支出决算增加</w:t>
      </w:r>
      <w:r>
        <w:rPr>
          <w:rFonts w:ascii="仿宋_GB2312" w:eastAsia="仿宋_GB2312" w:hAnsi="仿宋_GB2312" w:cs="仿宋_GB2312" w:hint="eastAsia"/>
          <w:color w:val="000000"/>
          <w:sz w:val="30"/>
          <w:lang w:val="zh-CN"/>
        </w:rPr>
        <w:t>0.00</w:t>
      </w:r>
      <w:r>
        <w:rPr>
          <w:rFonts w:ascii="仿宋_GB2312" w:eastAsia="仿宋_GB2312" w:hint="eastAsia"/>
          <w:sz w:val="30"/>
          <w:szCs w:val="30"/>
          <w:highlight w:val="none"/>
          <w:lang w:eastAsia="zh-CN"/>
        </w:rPr>
        <w:t>元</w:t>
      </w:r>
      <w:r>
        <w:rPr>
          <w:rFonts w:ascii="仿宋_GB2312" w:eastAsia="仿宋_GB2312" w:hint="eastAsia"/>
          <w:sz w:val="30"/>
          <w:szCs w:val="30"/>
          <w:highlight w:val="none"/>
        </w:rPr>
        <w:t>，</w:t>
      </w:r>
      <w:r>
        <w:rPr>
          <w:rFonts w:ascii="仿宋_GB2312" w:eastAsia="仿宋_GB2312" w:hint="eastAsia"/>
          <w:color w:val="auto"/>
          <w:sz w:val="30"/>
          <w:szCs w:val="30"/>
          <w:lang w:eastAsia="zh-CN"/>
        </w:rPr>
        <w:t>上年无此项支出，</w:t>
      </w:r>
      <w:r>
        <w:rPr>
          <w:rFonts w:ascii="仿宋_GB2312" w:eastAsia="仿宋_GB2312" w:hAnsi="宋体" w:cs="Arial" w:hint="eastAsia"/>
          <w:kern w:val="0"/>
          <w:sz w:val="30"/>
          <w:szCs w:val="30"/>
          <w:highlight w:val="none"/>
          <w:lang w:eastAsia="zh-CN"/>
        </w:rPr>
        <w:t>具体是国内接待费支出决算</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eastAsia="zh-CN"/>
        </w:rPr>
        <w:t>元（其中：外事接待费支出决算</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eastAsia="zh-CN"/>
        </w:rPr>
        <w:t>元，较上年增加</w:t>
      </w:r>
      <w:r>
        <w:rPr>
          <w:rFonts w:ascii="仿宋_GB2312" w:eastAsia="仿宋_GB2312" w:hAnsi="宋体" w:cs="Arial" w:hint="eastAsia"/>
          <w:kern w:val="0"/>
          <w:sz w:val="30"/>
          <w:szCs w:val="30"/>
          <w:highlight w:val="none"/>
          <w:lang w:val="en-US" w:eastAsia="zh-CN"/>
        </w:rPr>
        <w:t>0.00元，</w:t>
      </w:r>
      <w:r>
        <w:rPr>
          <w:rFonts w:ascii="仿宋_GB2312" w:eastAsia="仿宋_GB2312" w:hint="eastAsia"/>
          <w:color w:val="auto"/>
          <w:sz w:val="30"/>
          <w:szCs w:val="30"/>
          <w:lang w:eastAsia="zh-CN"/>
        </w:rPr>
        <w:t>上年无此项支出；</w:t>
      </w:r>
      <w:r>
        <w:rPr>
          <w:rFonts w:ascii="仿宋_GB2312" w:eastAsia="仿宋_GB2312" w:hAnsi="宋体" w:cs="Arial" w:hint="eastAsia"/>
          <w:kern w:val="0"/>
          <w:sz w:val="30"/>
          <w:szCs w:val="30"/>
          <w:highlight w:val="none"/>
          <w:lang w:eastAsia="zh-CN"/>
        </w:rPr>
        <w:t>国（境）外接待费支出决算</w:t>
      </w:r>
      <w:r>
        <w:rPr>
          <w:rFonts w:ascii="仿宋_GB2312" w:eastAsia="仿宋_GB2312" w:hAnsi="仿宋_GB2312" w:cs="仿宋_GB2312" w:hint="eastAsia"/>
          <w:color w:val="000000"/>
          <w:sz w:val="30"/>
          <w:lang w:val="zh-CN"/>
        </w:rPr>
        <w:t>0.00</w:t>
      </w:r>
      <w:r>
        <w:rPr>
          <w:rFonts w:ascii="仿宋_GB2312" w:eastAsia="仿宋_GB2312" w:hAnsi="宋体" w:cs="Arial" w:hint="eastAsia"/>
          <w:kern w:val="0"/>
          <w:sz w:val="30"/>
          <w:szCs w:val="30"/>
          <w:highlight w:val="none"/>
          <w:lang w:eastAsia="zh-CN"/>
        </w:rPr>
        <w:t>元，较上年增加</w:t>
      </w:r>
      <w:r>
        <w:rPr>
          <w:rFonts w:ascii="仿宋_GB2312" w:eastAsia="仿宋_GB2312" w:hAnsi="宋体" w:cs="Arial" w:hint="eastAsia"/>
          <w:kern w:val="0"/>
          <w:sz w:val="30"/>
          <w:szCs w:val="30"/>
          <w:highlight w:val="none"/>
          <w:lang w:val="en-US" w:eastAsia="zh-CN"/>
        </w:rPr>
        <w:t>0.00元，</w:t>
      </w:r>
      <w:r>
        <w:rPr>
          <w:rFonts w:ascii="仿宋_GB2312" w:eastAsia="仿宋_GB2312" w:hint="eastAsia"/>
          <w:color w:val="auto"/>
          <w:sz w:val="30"/>
          <w:szCs w:val="30"/>
          <w:lang w:eastAsia="zh-CN"/>
        </w:rPr>
        <w:t>上年无此项支出</w:t>
      </w:r>
      <w:r>
        <w:rPr>
          <w:rFonts w:ascii="仿宋_GB2312" w:eastAsia="仿宋_GB2312" w:hAnsi="宋体" w:cs="Arial" w:hint="eastAsia"/>
          <w:kern w:val="0"/>
          <w:sz w:val="30"/>
          <w:szCs w:val="30"/>
          <w:highlight w:val="none"/>
          <w:lang w:eastAsia="zh-CN"/>
        </w:rPr>
        <w:t>。</w:t>
      </w:r>
      <w:r>
        <w:rPr>
          <w:rFonts w:ascii="仿宋_GB2312" w:eastAsia="仿宋_GB2312" w:hint="eastAsia"/>
          <w:sz w:val="30"/>
          <w:szCs w:val="30"/>
          <w:highlight w:val="none"/>
          <w:lang w:val="en-US" w:eastAsia="zh-CN"/>
        </w:rPr>
        <w:t>2024</w:t>
      </w:r>
      <w:r>
        <w:rPr>
          <w:rFonts w:ascii="仿宋_GB2312" w:eastAsia="仿宋_GB2312" w:hint="eastAsia"/>
          <w:sz w:val="30"/>
          <w:szCs w:val="30"/>
          <w:highlight w:val="none"/>
        </w:rPr>
        <w:t>年度一般公共预算财政拨款“三公”经费支出决算增加的主要原因</w:t>
      </w:r>
      <w:r>
        <w:rPr>
          <w:rFonts w:ascii="仿宋_GB2312" w:eastAsia="仿宋_GB2312" w:hint="eastAsia"/>
          <w:sz w:val="30"/>
          <w:szCs w:val="30"/>
          <w:highlight w:val="none"/>
          <w:lang w:eastAsia="zh-CN"/>
        </w:rPr>
        <w:t>是</w:t>
      </w:r>
      <w:r>
        <w:rPr>
          <w:rFonts w:ascii="仿宋_GB2312" w:eastAsia="仿宋_GB2312" w:hint="eastAsia"/>
          <w:sz w:val="30"/>
          <w:szCs w:val="30"/>
          <w:highlight w:val="none"/>
          <w:lang w:val="en-US" w:eastAsia="zh-CN"/>
        </w:rPr>
        <w:t>我单位因社会救助外送患者次数较多，增加了救护车及公车运行维护费</w:t>
      </w:r>
      <w:r>
        <w:rPr>
          <w:rFonts w:ascii="仿宋_GB2312" w:eastAsia="仿宋_GB2312" w:hint="eastAsia"/>
          <w:sz w:val="30"/>
          <w:szCs w:val="30"/>
          <w:highlight w:val="none"/>
        </w:rPr>
        <w:t>。</w:t>
      </w:r>
    </w:p>
    <w:p w14:paraId="520E9CE6">
      <w:pPr>
        <w:keepNext w:val="0"/>
        <w:keepLines w:val="0"/>
        <w:pageBreakBefore w:val="0"/>
        <w:widowControl/>
        <w:numPr>
          <w:ilvl w:val="0"/>
          <w:numId w:val="0"/>
        </w:numPr>
        <w:kinsoku/>
        <w:wordWrap/>
        <w:overflowPunct/>
        <w:topLinePunct w:val="0"/>
        <w:autoSpaceDE/>
        <w:autoSpaceDN/>
        <w:bidi w:val="0"/>
        <w:adjustRightInd/>
        <w:snapToGrid w:val="0"/>
        <w:spacing w:before="100" w:after="100" w:line="360" w:lineRule="auto"/>
        <w:ind w:firstLine="600" w:firstLineChars="200"/>
        <w:jc w:val="left"/>
        <w:textAlignment w:val="auto"/>
        <w:rPr>
          <w:rFonts w:ascii="仿宋_GB2312" w:eastAsia="仿宋_GB2312" w:hint="eastAsia"/>
          <w:sz w:val="30"/>
          <w:szCs w:val="30"/>
          <w:highlight w:val="none"/>
          <w:lang w:eastAsia="zh-CN"/>
        </w:rPr>
      </w:pPr>
      <w:r>
        <w:rPr>
          <w:rFonts w:ascii="仿宋_GB2312" w:eastAsia="仿宋_GB2312" w:hint="eastAsia"/>
          <w:sz w:val="30"/>
          <w:szCs w:val="30"/>
          <w:highlight w:val="none"/>
        </w:rPr>
        <w:t>一般公共预算财政拨款“三公”经费支出</w:t>
      </w:r>
      <w:r>
        <w:rPr>
          <w:rFonts w:ascii="仿宋_GB2312" w:eastAsia="仿宋_GB2312" w:hint="eastAsia"/>
          <w:sz w:val="30"/>
          <w:szCs w:val="30"/>
          <w:highlight w:val="none"/>
          <w:lang w:eastAsia="zh-CN"/>
        </w:rPr>
        <w:t>实物量的</w:t>
      </w:r>
      <w:r>
        <w:rPr>
          <w:rFonts w:ascii="仿宋_GB2312" w:eastAsia="仿宋_GB2312" w:hint="eastAsia"/>
          <w:sz w:val="30"/>
          <w:szCs w:val="30"/>
          <w:highlight w:val="none"/>
        </w:rPr>
        <w:t>具体情况</w:t>
      </w:r>
      <w:r>
        <w:rPr>
          <w:rFonts w:ascii="仿宋_GB2312" w:eastAsia="仿宋_GB2312" w:hint="eastAsia"/>
          <w:sz w:val="30"/>
          <w:szCs w:val="30"/>
          <w:highlight w:val="none"/>
          <w:lang w:eastAsia="zh-CN"/>
        </w:rPr>
        <w:t>：</w:t>
      </w:r>
    </w:p>
    <w:p w14:paraId="537FB637">
      <w:pPr>
        <w:widowControl/>
        <w:snapToGrid w:val="0"/>
        <w:spacing w:before="100" w:after="100" w:line="360" w:lineRule="auto"/>
        <w:ind w:firstLine="600" w:firstLineChars="200"/>
        <w:jc w:val="left"/>
        <w:rPr>
          <w:rFonts w:ascii="仿宋_GB2312" w:eastAsia="仿宋_GB2312" w:hint="eastAsia"/>
          <w:b w:val="0"/>
          <w:bCs/>
          <w:sz w:val="30"/>
          <w:szCs w:val="30"/>
          <w:highlight w:val="none"/>
        </w:rPr>
      </w:pPr>
      <w:r>
        <w:rPr>
          <w:rFonts w:ascii="仿宋_GB2312" w:eastAsia="仿宋_GB2312" w:hint="eastAsia"/>
          <w:b w:val="0"/>
          <w:bCs/>
          <w:sz w:val="30"/>
          <w:szCs w:val="30"/>
          <w:highlight w:val="none"/>
        </w:rPr>
        <w:t>1.安排因公出国（境）团组</w:t>
      </w:r>
      <w:r>
        <w:rPr>
          <w:rFonts w:ascii="仿宋_GB2312" w:eastAsia="仿宋_GB2312" w:hAnsi="仿宋_GB2312" w:cs="仿宋_GB2312" w:hint="eastAsia"/>
          <w:color w:val="000000"/>
          <w:sz w:val="30"/>
          <w:lang w:val="zh-CN"/>
        </w:rPr>
        <w:t>0.0</w:t>
      </w:r>
      <w:r>
        <w:rPr>
          <w:rFonts w:ascii="仿宋_GB2312" w:eastAsia="仿宋_GB2312" w:hint="eastAsia"/>
          <w:b w:val="0"/>
          <w:bCs/>
          <w:sz w:val="30"/>
          <w:szCs w:val="30"/>
          <w:highlight w:val="none"/>
        </w:rPr>
        <w:t>个，累计</w:t>
      </w:r>
      <w:r>
        <w:rPr>
          <w:rFonts w:ascii="仿宋_GB2312" w:eastAsia="仿宋_GB2312" w:hAnsi="仿宋_GB2312" w:cs="仿宋_GB2312" w:hint="eastAsia"/>
          <w:color w:val="000000"/>
          <w:sz w:val="30"/>
          <w:lang w:val="zh-CN"/>
        </w:rPr>
        <w:t>0.0</w:t>
      </w:r>
      <w:r>
        <w:rPr>
          <w:rFonts w:ascii="仿宋_GB2312" w:eastAsia="仿宋_GB2312" w:hint="eastAsia"/>
          <w:b w:val="0"/>
          <w:bCs/>
          <w:sz w:val="30"/>
          <w:szCs w:val="30"/>
          <w:highlight w:val="none"/>
        </w:rPr>
        <w:t>人次。</w:t>
      </w:r>
    </w:p>
    <w:p w14:paraId="67C940F3">
      <w:pPr>
        <w:widowControl/>
        <w:snapToGrid w:val="0"/>
        <w:spacing w:before="100" w:after="100" w:line="360" w:lineRule="auto"/>
        <w:ind w:firstLine="600" w:firstLineChars="200"/>
        <w:jc w:val="left"/>
        <w:rPr>
          <w:rFonts w:ascii="仿宋_GB2312" w:eastAsia="仿宋_GB2312" w:hint="eastAsia"/>
          <w:b w:val="0"/>
          <w:bCs/>
          <w:sz w:val="30"/>
          <w:szCs w:val="30"/>
          <w:highlight w:val="none"/>
        </w:rPr>
      </w:pPr>
      <w:r>
        <w:rPr>
          <w:rFonts w:ascii="仿宋_GB2312" w:eastAsia="仿宋_GB2312" w:hint="eastAsia"/>
          <w:b w:val="0"/>
          <w:bCs/>
          <w:sz w:val="30"/>
          <w:szCs w:val="30"/>
          <w:highlight w:val="none"/>
        </w:rPr>
        <w:t>2.购置车辆</w:t>
      </w:r>
      <w:r>
        <w:rPr>
          <w:rFonts w:ascii="仿宋_GB2312" w:eastAsia="仿宋_GB2312" w:hAnsi="仿宋_GB2312" w:cs="仿宋_GB2312" w:hint="eastAsia"/>
          <w:color w:val="000000"/>
          <w:sz w:val="30"/>
          <w:lang w:val="zh-CN"/>
        </w:rPr>
        <w:t>0.0</w:t>
      </w:r>
      <w:r>
        <w:rPr>
          <w:rFonts w:ascii="仿宋_GB2312" w:eastAsia="仿宋_GB2312" w:hint="eastAsia"/>
          <w:b w:val="0"/>
          <w:bCs/>
          <w:sz w:val="30"/>
          <w:szCs w:val="30"/>
          <w:highlight w:val="none"/>
        </w:rPr>
        <w:t>辆。开支一般公共预算财政拨款的公务用车保有量为</w:t>
      </w:r>
      <w:r>
        <w:rPr>
          <w:rFonts w:ascii="仿宋_GB2312" w:eastAsia="仿宋_GB2312" w:hAnsi="仿宋_GB2312" w:cs="仿宋_GB2312" w:hint="eastAsia"/>
          <w:color w:val="000000"/>
          <w:sz w:val="30"/>
          <w:lang w:val="zh-CN"/>
        </w:rPr>
        <w:t>2.0</w:t>
      </w:r>
      <w:r>
        <w:rPr>
          <w:rFonts w:ascii="仿宋_GB2312" w:eastAsia="仿宋_GB2312" w:hint="eastAsia"/>
          <w:b w:val="0"/>
          <w:bCs/>
          <w:sz w:val="30"/>
          <w:szCs w:val="30"/>
          <w:highlight w:val="none"/>
        </w:rPr>
        <w:t>辆。主要用于</w:t>
      </w:r>
      <w:r>
        <w:rPr>
          <w:rFonts w:ascii="仿宋_GB2312" w:eastAsia="仿宋_GB2312" w:hint="eastAsia"/>
          <w:b w:val="0"/>
          <w:bCs/>
          <w:color w:val="auto"/>
          <w:sz w:val="30"/>
          <w:szCs w:val="30"/>
          <w:highlight w:val="none"/>
          <w:lang w:val="en-US" w:eastAsia="zh-CN"/>
        </w:rPr>
        <w:t>社会救助外派患者及公共卫生工作</w:t>
      </w:r>
      <w:r>
        <w:rPr>
          <w:rFonts w:ascii="仿宋_GB2312" w:eastAsia="仿宋_GB2312" w:hint="eastAsia"/>
          <w:b w:val="0"/>
          <w:bCs/>
          <w:sz w:val="30"/>
          <w:szCs w:val="30"/>
          <w:highlight w:val="none"/>
        </w:rPr>
        <w:t>所需车辆燃料费、维修费、过路过桥费、保险费等。</w:t>
      </w:r>
    </w:p>
    <w:p w14:paraId="0A898C6E">
      <w:pPr>
        <w:widowControl/>
        <w:snapToGrid w:val="0"/>
        <w:spacing w:before="100" w:after="100" w:line="360" w:lineRule="auto"/>
        <w:ind w:firstLine="600" w:firstLineChars="200"/>
        <w:jc w:val="left"/>
        <w:rPr>
          <w:rFonts w:ascii="仿宋_GB2312" w:eastAsia="仿宋_GB2312" w:hint="eastAsia"/>
          <w:sz w:val="30"/>
          <w:szCs w:val="30"/>
          <w:highlight w:val="none"/>
        </w:rPr>
      </w:pPr>
      <w:r>
        <w:rPr>
          <w:rFonts w:ascii="仿宋_GB2312" w:eastAsia="仿宋_GB2312" w:hint="eastAsia"/>
          <w:b w:val="0"/>
          <w:bCs/>
          <w:sz w:val="30"/>
          <w:szCs w:val="30"/>
          <w:highlight w:val="none"/>
        </w:rPr>
        <w:t>3.安排</w:t>
      </w:r>
      <w:r>
        <w:rPr>
          <w:rFonts w:ascii="仿宋_GB2312" w:eastAsia="仿宋_GB2312" w:hint="eastAsia"/>
          <w:sz w:val="30"/>
          <w:szCs w:val="30"/>
          <w:highlight w:val="none"/>
        </w:rPr>
        <w:t>国内公务接待</w:t>
      </w:r>
      <w:r>
        <w:rPr>
          <w:rFonts w:ascii="仿宋_GB2312" w:eastAsia="仿宋_GB2312" w:hAnsi="仿宋_GB2312" w:cs="仿宋_GB2312" w:hint="eastAsia"/>
          <w:color w:val="000000"/>
          <w:sz w:val="30"/>
          <w:lang w:val="zh-CN"/>
        </w:rPr>
        <w:t>0.0</w:t>
      </w:r>
      <w:r>
        <w:rPr>
          <w:rFonts w:ascii="仿宋_GB2312" w:eastAsia="仿宋_GB2312" w:hint="eastAsia"/>
          <w:sz w:val="30"/>
          <w:szCs w:val="30"/>
          <w:highlight w:val="none"/>
        </w:rPr>
        <w:t>批次（其中：外事接待</w:t>
      </w:r>
      <w:r>
        <w:rPr>
          <w:rFonts w:ascii="仿宋_GB2312" w:eastAsia="仿宋_GB2312" w:hAnsi="仿宋_GB2312" w:cs="仿宋_GB2312" w:hint="eastAsia"/>
          <w:color w:val="000000"/>
          <w:sz w:val="30"/>
          <w:lang w:val="zh-CN"/>
        </w:rPr>
        <w:t>0.0</w:t>
      </w:r>
      <w:r>
        <w:rPr>
          <w:rFonts w:ascii="仿宋_GB2312" w:eastAsia="仿宋_GB2312" w:hint="eastAsia"/>
          <w:sz w:val="30"/>
          <w:szCs w:val="30"/>
          <w:highlight w:val="none"/>
        </w:rPr>
        <w:t>批次），接待人次</w:t>
      </w:r>
      <w:r>
        <w:rPr>
          <w:rFonts w:ascii="仿宋_GB2312" w:eastAsia="仿宋_GB2312" w:hAnsi="仿宋_GB2312" w:cs="仿宋_GB2312" w:hint="eastAsia"/>
          <w:color w:val="000000"/>
          <w:sz w:val="30"/>
          <w:lang w:val="zh-CN"/>
        </w:rPr>
        <w:t>0.0</w:t>
      </w:r>
      <w:r>
        <w:rPr>
          <w:rFonts w:ascii="仿宋_GB2312" w:eastAsia="仿宋_GB2312" w:hint="eastAsia"/>
          <w:sz w:val="30"/>
          <w:szCs w:val="30"/>
          <w:highlight w:val="none"/>
        </w:rPr>
        <w:t>人（其中：外事接待人次</w:t>
      </w:r>
      <w:r>
        <w:rPr>
          <w:rFonts w:ascii="仿宋_GB2312" w:eastAsia="仿宋_GB2312" w:hAnsi="仿宋_GB2312" w:cs="仿宋_GB2312" w:hint="eastAsia"/>
          <w:color w:val="000000"/>
          <w:sz w:val="30"/>
          <w:lang w:val="zh-CN"/>
        </w:rPr>
        <w:t>0.0</w:t>
      </w:r>
      <w:r>
        <w:rPr>
          <w:rFonts w:ascii="仿宋_GB2312" w:eastAsia="仿宋_GB2312" w:hint="eastAsia"/>
          <w:sz w:val="30"/>
          <w:szCs w:val="30"/>
          <w:highlight w:val="none"/>
        </w:rPr>
        <w:t>人）。安排国（境）外公务接待</w:t>
      </w:r>
      <w:r>
        <w:rPr>
          <w:rFonts w:ascii="仿宋_GB2312" w:eastAsia="仿宋_GB2312" w:hAnsi="仿宋_GB2312" w:cs="仿宋_GB2312" w:hint="eastAsia"/>
          <w:color w:val="000000"/>
          <w:sz w:val="30"/>
          <w:lang w:val="zh-CN"/>
        </w:rPr>
        <w:t>0.0</w:t>
      </w:r>
      <w:r>
        <w:rPr>
          <w:rFonts w:ascii="仿宋_GB2312" w:eastAsia="仿宋_GB2312" w:hint="eastAsia"/>
          <w:sz w:val="30"/>
          <w:szCs w:val="30"/>
          <w:highlight w:val="none"/>
        </w:rPr>
        <w:t>批次，接待人次</w:t>
      </w:r>
      <w:r>
        <w:rPr>
          <w:rFonts w:ascii="仿宋_GB2312" w:eastAsia="仿宋_GB2312" w:hAnsi="仿宋_GB2312" w:cs="仿宋_GB2312" w:hint="eastAsia"/>
          <w:color w:val="000000"/>
          <w:sz w:val="30"/>
          <w:lang w:val="zh-CN"/>
        </w:rPr>
        <w:t>0.0</w:t>
      </w:r>
      <w:r>
        <w:rPr>
          <w:rFonts w:ascii="仿宋_GB2312" w:eastAsia="仿宋_GB2312" w:hint="eastAsia"/>
          <w:sz w:val="30"/>
          <w:szCs w:val="30"/>
          <w:highlight w:val="none"/>
        </w:rPr>
        <w:t>人。</w:t>
      </w:r>
    </w:p>
    <w:p w14:paraId="11BD8CD2">
      <w:pPr>
        <w:widowControl/>
        <w:snapToGrid w:val="0"/>
        <w:spacing w:before="100" w:after="100" w:line="360" w:lineRule="auto"/>
        <w:ind w:firstLine="600" w:firstLineChars="200"/>
        <w:jc w:val="left"/>
        <w:outlineLvl w:val="2"/>
        <w:rPr>
          <w:rFonts w:ascii="楷体" w:eastAsia="楷体" w:hAnsi="楷体" w:hint="eastAsia"/>
          <w:sz w:val="30"/>
          <w:szCs w:val="30"/>
          <w:highlight w:val="none"/>
          <w:lang w:eastAsia="zh-CN"/>
        </w:rPr>
      </w:pPr>
      <w:r>
        <w:rPr>
          <w:rFonts w:ascii="楷体" w:eastAsia="楷体" w:hAnsi="楷体" w:hint="eastAsia"/>
          <w:sz w:val="30"/>
          <w:szCs w:val="30"/>
          <w:highlight w:val="none"/>
          <w:lang w:eastAsia="zh-CN"/>
        </w:rPr>
        <w:t>（三）需要说明的事项</w:t>
      </w:r>
    </w:p>
    <w:p w14:paraId="55B00F06">
      <w:pPr>
        <w:keepNext w:val="0"/>
        <w:keepLines w:val="0"/>
        <w:pageBreakBefore w:val="0"/>
        <w:widowControl/>
        <w:numPr>
          <w:ilvl w:val="0"/>
          <w:numId w:val="0"/>
        </w:numPr>
        <w:kinsoku/>
        <w:wordWrap/>
        <w:overflowPunct/>
        <w:topLinePunct w:val="0"/>
        <w:autoSpaceDE/>
        <w:autoSpaceDN/>
        <w:bidi w:val="0"/>
        <w:adjustRightInd/>
        <w:snapToGrid w:val="0"/>
        <w:spacing w:before="100" w:after="100" w:line="360" w:lineRule="auto"/>
        <w:ind w:firstLine="600" w:firstLineChars="200"/>
        <w:jc w:val="left"/>
        <w:textAlignment w:val="auto"/>
        <w:rPr>
          <w:rFonts w:ascii="仿宋_GB2312" w:eastAsia="仿宋_GB2312" w:hint="eastAsia"/>
          <w:sz w:val="30"/>
          <w:szCs w:val="30"/>
          <w:highlight w:val="none"/>
          <w:lang w:eastAsia="zh-CN"/>
        </w:rPr>
      </w:pPr>
      <w:r>
        <w:rPr>
          <w:rFonts w:ascii="仿宋_GB2312" w:eastAsia="仿宋_GB2312" w:hint="eastAsia"/>
          <w:sz w:val="30"/>
          <w:szCs w:val="30"/>
          <w:highlight w:val="none"/>
          <w:lang w:eastAsia="zh-CN"/>
        </w:rPr>
        <w:t>不存在需要说明的事项。</w:t>
      </w:r>
    </w:p>
    <w:p w14:paraId="1C4C087C">
      <w:pPr>
        <w:widowControl/>
        <w:snapToGrid w:val="0"/>
        <w:spacing w:before="100" w:after="100" w:line="360" w:lineRule="auto"/>
        <w:ind w:firstLine="600" w:firstLineChars="200"/>
        <w:jc w:val="left"/>
        <w:rPr>
          <w:rFonts w:ascii="仿宋_GB2312" w:eastAsia="仿宋_GB2312" w:hint="eastAsia"/>
          <w:sz w:val="30"/>
          <w:szCs w:val="30"/>
          <w:highlight w:val="none"/>
          <w:lang w:eastAsia="zh-CN"/>
        </w:rPr>
      </w:pPr>
    </w:p>
    <w:p w14:paraId="521C03F4">
      <w:pPr>
        <w:widowControl/>
        <w:snapToGrid w:val="0"/>
        <w:spacing w:before="100" w:after="100" w:line="360" w:lineRule="auto"/>
        <w:ind w:firstLine="640" w:firstLineChars="200"/>
        <w:jc w:val="left"/>
        <w:outlineLvl w:val="0"/>
        <w:rPr>
          <w:rFonts w:ascii="仿宋_GB2312" w:eastAsia="仿宋_GB2312" w:hint="eastAsia"/>
          <w:sz w:val="32"/>
          <w:szCs w:val="32"/>
          <w:highlight w:val="none"/>
        </w:rPr>
      </w:pPr>
      <w:r>
        <w:rPr>
          <w:rFonts w:ascii="黑体" w:eastAsia="黑体" w:hAnsi="黑体" w:cs="方正小标宋简体" w:hint="eastAsia"/>
          <w:sz w:val="32"/>
          <w:szCs w:val="32"/>
          <w:highlight w:val="none"/>
        </w:rPr>
        <w:t xml:space="preserve">第四部分  </w:t>
      </w:r>
      <w:r>
        <w:rPr>
          <w:rFonts w:ascii="黑体" w:eastAsia="黑体" w:hAnsi="黑体" w:hint="eastAsia"/>
          <w:sz w:val="32"/>
          <w:szCs w:val="32"/>
          <w:highlight w:val="none"/>
        </w:rPr>
        <w:t>其他重要事项及相关口径情况说明</w:t>
      </w:r>
    </w:p>
    <w:p w14:paraId="2BA5C64D">
      <w:pPr>
        <w:ind w:firstLine="600" w:firstLineChars="200"/>
        <w:jc w:val="left"/>
        <w:outlineLvl w:val="1"/>
        <w:rPr>
          <w:rFonts w:ascii="黑体" w:eastAsia="黑体" w:hAnsi="黑体" w:cs="黑体" w:hint="eastAsia"/>
          <w:sz w:val="30"/>
          <w:szCs w:val="30"/>
          <w:highlight w:val="none"/>
        </w:rPr>
      </w:pPr>
      <w:r>
        <w:rPr>
          <w:rFonts w:ascii="黑体" w:eastAsia="黑体" w:hAnsi="黑体" w:cs="黑体" w:hint="eastAsia"/>
          <w:sz w:val="30"/>
          <w:szCs w:val="30"/>
          <w:highlight w:val="none"/>
        </w:rPr>
        <w:t>一</w:t>
      </w:r>
      <w:r>
        <w:rPr>
          <w:rFonts w:ascii="黑体" w:eastAsia="黑体" w:hAnsi="黑体" w:cs="黑体" w:hint="eastAsia"/>
          <w:sz w:val="30"/>
          <w:szCs w:val="30"/>
          <w:highlight w:val="none"/>
          <w:lang w:eastAsia="zh-CN"/>
        </w:rPr>
        <w:t>、</w:t>
      </w:r>
      <w:r>
        <w:rPr>
          <w:rFonts w:ascii="黑体" w:eastAsia="黑体" w:hAnsi="黑体" w:cs="黑体" w:hint="eastAsia"/>
          <w:sz w:val="30"/>
          <w:szCs w:val="30"/>
          <w:highlight w:val="none"/>
        </w:rPr>
        <w:t>机关运行经费支出情况</w:t>
      </w:r>
    </w:p>
    <w:p w14:paraId="2763E9A7">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仿宋_GB2312" w:cs="仿宋_GB2312" w:hint="eastAsia"/>
          <w:color w:val="auto"/>
          <w:sz w:val="30"/>
          <w:lang w:val="zh-CN"/>
        </w:rPr>
        <w:t>香格里拉市建塘镇社区卫生服务中心</w:t>
      </w:r>
      <w:r>
        <w:rPr>
          <w:rFonts w:ascii="仿宋_GB2312" w:eastAsia="仿宋_GB2312" w:hAnsi="黑体" w:cs="方正小标宋简体" w:hint="eastAsia"/>
          <w:sz w:val="30"/>
          <w:szCs w:val="30"/>
          <w:highlight w:val="none"/>
          <w:lang w:val="en-US" w:eastAsia="zh-CN"/>
        </w:rPr>
        <w:t>2024</w:t>
      </w:r>
      <w:r>
        <w:rPr>
          <w:rFonts w:ascii="仿宋_GB2312" w:eastAsia="仿宋_GB2312" w:hAnsi="黑体" w:cs="方正小标宋简体" w:hint="eastAsia"/>
          <w:sz w:val="30"/>
          <w:szCs w:val="30"/>
          <w:highlight w:val="none"/>
        </w:rPr>
        <w:t>年机关运行经费支出</w:t>
      </w:r>
      <w:r>
        <w:rPr>
          <w:rFonts w:ascii="仿宋_GB2312" w:eastAsia="仿宋_GB2312" w:hAnsi="仿宋_GB2312" w:cs="仿宋_GB2312" w:hint="eastAsia"/>
          <w:color w:val="auto"/>
          <w:sz w:val="30"/>
          <w:lang w:val="en-US" w:eastAsia="zh-CN"/>
        </w:rPr>
        <w:t>0.00</w:t>
      </w:r>
      <w:r>
        <w:rPr>
          <w:rFonts w:ascii="仿宋_GB2312" w:eastAsia="仿宋_GB2312" w:hAnsi="黑体" w:cs="方正小标宋简体" w:hint="eastAsia"/>
          <w:sz w:val="30"/>
          <w:szCs w:val="30"/>
          <w:highlight w:val="none"/>
          <w:lang w:eastAsia="zh-CN"/>
        </w:rPr>
        <w:t>元</w:t>
      </w:r>
      <w:r>
        <w:rPr>
          <w:rFonts w:ascii="仿宋_GB2312" w:eastAsia="仿宋_GB2312" w:hAnsi="黑体" w:cs="方正小标宋简体" w:hint="eastAsia"/>
          <w:sz w:val="30"/>
          <w:szCs w:val="30"/>
          <w:highlight w:val="none"/>
        </w:rPr>
        <w:t>，</w:t>
      </w:r>
      <w:r>
        <w:rPr>
          <w:rFonts w:ascii="仿宋_GB2312" w:eastAsia="仿宋_GB2312" w:hAnsi="黑体" w:cs="方正小标宋简体" w:hint="eastAsia"/>
          <w:sz w:val="30"/>
          <w:szCs w:val="30"/>
          <w:highlight w:val="none"/>
          <w:lang w:eastAsia="zh-CN"/>
        </w:rPr>
        <w:t>与上年对比无变动</w:t>
      </w:r>
      <w:r>
        <w:rPr>
          <w:rFonts w:ascii="仿宋_GB2312" w:eastAsia="仿宋_GB2312" w:hAnsi="黑体" w:cs="方正小标宋简体" w:hint="eastAsia"/>
          <w:sz w:val="30"/>
          <w:szCs w:val="30"/>
          <w:highlight w:val="none"/>
        </w:rPr>
        <w:t>。</w:t>
      </w:r>
    </w:p>
    <w:p w14:paraId="1C4F3C7C">
      <w:pPr>
        <w:widowControl/>
        <w:ind w:firstLine="600" w:firstLineChars="200"/>
        <w:outlineLvl w:val="1"/>
        <w:rPr>
          <w:rFonts w:ascii="黑体" w:eastAsia="黑体" w:hAnsi="黑体" w:cs="黑体" w:hint="eastAsia"/>
          <w:color w:val="000000"/>
          <w:kern w:val="0"/>
          <w:sz w:val="30"/>
          <w:szCs w:val="30"/>
          <w:highlight w:val="none"/>
        </w:rPr>
      </w:pPr>
      <w:r>
        <w:rPr>
          <w:rFonts w:ascii="黑体" w:eastAsia="黑体" w:hAnsi="黑体" w:cs="黑体" w:hint="eastAsia"/>
          <w:color w:val="000000"/>
          <w:kern w:val="0"/>
          <w:sz w:val="30"/>
          <w:szCs w:val="30"/>
          <w:highlight w:val="none"/>
          <w:lang w:eastAsia="zh-CN"/>
        </w:rPr>
        <w:t>二、</w:t>
      </w:r>
      <w:r>
        <w:rPr>
          <w:rFonts w:ascii="黑体" w:eastAsia="黑体" w:hAnsi="黑体" w:cs="黑体" w:hint="eastAsia"/>
          <w:color w:val="000000"/>
          <w:kern w:val="0"/>
          <w:sz w:val="30"/>
          <w:szCs w:val="30"/>
          <w:highlight w:val="none"/>
        </w:rPr>
        <w:t>国有资产占用情况</w:t>
      </w:r>
    </w:p>
    <w:p w14:paraId="379D18BA">
      <w:pPr>
        <w:widowControl/>
        <w:ind w:firstLine="600" w:firstLineChars="200"/>
        <w:rPr>
          <w:rFonts w:ascii="仿宋_GB2312" w:eastAsia="仿宋_GB2312" w:hAnsi="黑体" w:cs="方正小标宋简体" w:hint="eastAsia"/>
          <w:color w:val="000000"/>
          <w:kern w:val="0"/>
          <w:sz w:val="30"/>
          <w:szCs w:val="30"/>
          <w:highlight w:val="none"/>
        </w:rPr>
      </w:pPr>
      <w:r>
        <w:rPr>
          <w:rFonts w:ascii="仿宋_GB2312" w:eastAsia="仿宋_GB2312" w:hAnsi="仿宋_GB2312" w:cs="仿宋_GB2312" w:hint="eastAsia"/>
          <w:sz w:val="30"/>
          <w:szCs w:val="30"/>
          <w:highlight w:val="none"/>
          <w:lang w:eastAsia="zh-CN"/>
        </w:rPr>
        <w:t>截至2024年末，</w:t>
      </w:r>
      <w:r>
        <w:rPr>
          <w:rFonts w:ascii="仿宋_GB2312" w:eastAsia="仿宋_GB2312" w:hAnsi="仿宋_GB2312" w:cs="仿宋_GB2312" w:hint="eastAsia"/>
          <w:color w:val="auto"/>
          <w:sz w:val="30"/>
          <w:lang w:val="zh-CN"/>
        </w:rPr>
        <w:t>香格里拉市建塘镇社区卫生服务中心</w:t>
      </w:r>
      <w:r>
        <w:rPr>
          <w:rFonts w:ascii="仿宋_GB2312" w:eastAsia="仿宋_GB2312" w:hAnsi="仿宋_GB2312" w:cs="仿宋_GB2312" w:hint="eastAsia"/>
          <w:sz w:val="30"/>
          <w:szCs w:val="30"/>
          <w:highlight w:val="none"/>
          <w:lang w:eastAsia="zh-CN"/>
        </w:rPr>
        <w:t>资产总额</w:t>
      </w:r>
      <w:r>
        <w:rPr>
          <w:rFonts w:ascii="仿宋_GB2312" w:eastAsia="仿宋_GB2312" w:hAnsi="仿宋_GB2312" w:cs="仿宋_GB2312" w:hint="eastAsia"/>
          <w:sz w:val="30"/>
          <w:szCs w:val="30"/>
          <w:highlight w:val="none"/>
          <w:lang w:val="en-US" w:eastAsia="zh-CN"/>
        </w:rPr>
        <w:t>6,114,628.83</w:t>
      </w:r>
      <w:r>
        <w:rPr>
          <w:rFonts w:ascii="仿宋_GB2312" w:eastAsia="仿宋_GB2312" w:hAnsi="仿宋_GB2312" w:cs="仿宋_GB2312" w:hint="eastAsia"/>
          <w:sz w:val="30"/>
          <w:szCs w:val="30"/>
          <w:highlight w:val="none"/>
          <w:lang w:eastAsia="zh-CN"/>
        </w:rPr>
        <w:t>元，其中，流动资产</w:t>
      </w:r>
      <w:r>
        <w:rPr>
          <w:rFonts w:ascii="仿宋_GB2312" w:eastAsia="仿宋_GB2312" w:hAnsi="仿宋_GB2312" w:cs="仿宋_GB2312" w:hint="eastAsia"/>
          <w:sz w:val="30"/>
          <w:szCs w:val="30"/>
          <w:highlight w:val="none"/>
          <w:lang w:val="en-US" w:eastAsia="zh-CN"/>
        </w:rPr>
        <w:t>3,141,335.17</w:t>
      </w:r>
      <w:r>
        <w:rPr>
          <w:rFonts w:ascii="仿宋_GB2312" w:eastAsia="仿宋_GB2312" w:hAnsi="仿宋_GB2312" w:cs="仿宋_GB2312" w:hint="eastAsia"/>
          <w:sz w:val="30"/>
          <w:szCs w:val="30"/>
          <w:highlight w:val="none"/>
          <w:lang w:eastAsia="zh-CN"/>
        </w:rPr>
        <w:t>元，固定资产</w:t>
      </w:r>
      <w:r>
        <w:rPr>
          <w:rFonts w:ascii="仿宋_GB2312" w:eastAsia="仿宋_GB2312" w:hAnsi="仿宋_GB2312" w:cs="仿宋_GB2312" w:hint="eastAsia"/>
          <w:sz w:val="30"/>
          <w:szCs w:val="30"/>
          <w:highlight w:val="none"/>
          <w:lang w:val="en-US" w:eastAsia="zh-CN"/>
        </w:rPr>
        <w:t>2,896,043.89</w:t>
      </w:r>
      <w:r>
        <w:rPr>
          <w:rFonts w:ascii="仿宋_GB2312" w:eastAsia="仿宋_GB2312" w:hAnsi="仿宋_GB2312" w:cs="仿宋_GB2312" w:hint="eastAsia"/>
          <w:sz w:val="30"/>
          <w:szCs w:val="30"/>
          <w:highlight w:val="none"/>
          <w:lang w:eastAsia="zh-CN"/>
        </w:rPr>
        <w:t>元（净值），对外投资及有价证券</w:t>
      </w:r>
      <w:r>
        <w:rPr>
          <w:rFonts w:ascii="仿宋_GB2312" w:eastAsia="仿宋_GB2312" w:hAnsi="仿宋_GB2312" w:cs="仿宋_GB2312" w:hint="eastAsia"/>
          <w:sz w:val="30"/>
          <w:szCs w:val="30"/>
          <w:highlight w:val="none"/>
          <w:lang w:val="en-US" w:eastAsia="zh-CN"/>
        </w:rPr>
        <w:t>0</w:t>
      </w:r>
      <w:r>
        <w:rPr>
          <w:rFonts w:ascii="仿宋_GB2312" w:eastAsia="仿宋_GB2312" w:hAnsi="仿宋_GB2312" w:cs="仿宋_GB2312" w:hint="eastAsia"/>
          <w:sz w:val="30"/>
          <w:szCs w:val="30"/>
          <w:highlight w:val="none"/>
          <w:lang w:eastAsia="zh-CN"/>
        </w:rPr>
        <w:t>元，在建工程</w:t>
      </w:r>
      <w:r>
        <w:rPr>
          <w:rFonts w:ascii="仿宋_GB2312" w:eastAsia="仿宋_GB2312" w:hAnsi="仿宋_GB2312" w:cs="仿宋_GB2312" w:hint="eastAsia"/>
          <w:sz w:val="30"/>
          <w:szCs w:val="30"/>
          <w:highlight w:val="none"/>
          <w:lang w:val="en-US" w:eastAsia="zh-CN"/>
        </w:rPr>
        <w:t>0</w:t>
      </w:r>
      <w:r>
        <w:rPr>
          <w:rFonts w:ascii="仿宋_GB2312" w:eastAsia="仿宋_GB2312" w:hAnsi="仿宋_GB2312" w:cs="仿宋_GB2312" w:hint="eastAsia"/>
          <w:sz w:val="30"/>
          <w:szCs w:val="30"/>
          <w:highlight w:val="none"/>
          <w:lang w:eastAsia="zh-CN"/>
        </w:rPr>
        <w:t>元，无形资产</w:t>
      </w:r>
      <w:r>
        <w:rPr>
          <w:rFonts w:ascii="仿宋_GB2312" w:eastAsia="仿宋_GB2312" w:hAnsi="仿宋_GB2312" w:cs="仿宋_GB2312" w:hint="eastAsia"/>
          <w:sz w:val="30"/>
          <w:szCs w:val="30"/>
          <w:highlight w:val="none"/>
          <w:lang w:val="en-US" w:eastAsia="zh-CN"/>
        </w:rPr>
        <w:t>77,249.77</w:t>
      </w:r>
      <w:r>
        <w:rPr>
          <w:rFonts w:ascii="仿宋_GB2312" w:eastAsia="仿宋_GB2312" w:hAnsi="仿宋_GB2312" w:cs="仿宋_GB2312" w:hint="eastAsia"/>
          <w:sz w:val="30"/>
          <w:szCs w:val="30"/>
          <w:highlight w:val="none"/>
          <w:lang w:eastAsia="zh-CN"/>
        </w:rPr>
        <w:t>元（净值），其他资产</w:t>
      </w:r>
      <w:r>
        <w:rPr>
          <w:rFonts w:ascii="仿宋_GB2312" w:eastAsia="仿宋_GB2312" w:hAnsi="仿宋_GB2312" w:cs="仿宋_GB2312" w:hint="eastAsia"/>
          <w:sz w:val="30"/>
          <w:szCs w:val="30"/>
          <w:highlight w:val="none"/>
          <w:lang w:val="en-US" w:eastAsia="zh-CN"/>
        </w:rPr>
        <w:t>0</w:t>
      </w:r>
      <w:r>
        <w:rPr>
          <w:rFonts w:ascii="仿宋_GB2312" w:eastAsia="仿宋_GB2312" w:hAnsi="仿宋_GB2312" w:cs="仿宋_GB2312" w:hint="eastAsia"/>
          <w:sz w:val="30"/>
          <w:szCs w:val="30"/>
          <w:highlight w:val="none"/>
          <w:lang w:eastAsia="zh-CN"/>
        </w:rPr>
        <w:t>元（净值）</w:t>
      </w:r>
      <w:r>
        <w:rPr>
          <w:rFonts w:ascii="仿宋_GB2312" w:eastAsia="仿宋_GB2312" w:hAnsi="黑体" w:cs="方正小标宋简体" w:hint="eastAsia"/>
          <w:color w:val="000000"/>
          <w:kern w:val="0"/>
          <w:sz w:val="30"/>
          <w:szCs w:val="30"/>
          <w:highlight w:val="none"/>
        </w:rPr>
        <w:t>。与上年相比，本年资产总额减少</w:t>
      </w:r>
      <w:r>
        <w:rPr>
          <w:rFonts w:ascii="仿宋_GB2312" w:eastAsia="仿宋_GB2312" w:hAnsi="黑体" w:cs="方正小标宋简体" w:hint="eastAsia"/>
          <w:color w:val="000000"/>
          <w:kern w:val="0"/>
          <w:sz w:val="30"/>
          <w:szCs w:val="30"/>
          <w:highlight w:val="none"/>
          <w:lang w:val="en-US" w:eastAsia="zh-CN"/>
        </w:rPr>
        <w:t>3,381,823.42</w:t>
      </w:r>
      <w:r>
        <w:rPr>
          <w:rFonts w:ascii="仿宋_GB2312" w:eastAsia="仿宋_GB2312" w:hAnsi="黑体" w:cs="方正小标宋简体" w:hint="eastAsia"/>
          <w:color w:val="000000"/>
          <w:kern w:val="0"/>
          <w:sz w:val="30"/>
          <w:szCs w:val="30"/>
          <w:highlight w:val="none"/>
          <w:lang w:eastAsia="zh-CN"/>
        </w:rPr>
        <w:t>元</w:t>
      </w:r>
      <w:r>
        <w:rPr>
          <w:rFonts w:ascii="仿宋_GB2312" w:eastAsia="仿宋_GB2312" w:hAnsi="黑体" w:cs="方正小标宋简体" w:hint="eastAsia"/>
          <w:color w:val="000000"/>
          <w:kern w:val="0"/>
          <w:sz w:val="30"/>
          <w:szCs w:val="30"/>
          <w:highlight w:val="none"/>
        </w:rPr>
        <w:t>，其中固定资产增加</w:t>
      </w:r>
      <w:r>
        <w:rPr>
          <w:rFonts w:ascii="仿宋_GB2312" w:eastAsia="仿宋_GB2312" w:hAnsi="黑体" w:cs="方正小标宋简体" w:hint="eastAsia"/>
          <w:color w:val="000000"/>
          <w:kern w:val="0"/>
          <w:sz w:val="30"/>
          <w:szCs w:val="30"/>
          <w:highlight w:val="none"/>
          <w:lang w:val="en-US" w:eastAsia="zh-CN"/>
        </w:rPr>
        <w:t>725,764.17</w:t>
      </w:r>
      <w:r>
        <w:rPr>
          <w:rFonts w:ascii="仿宋_GB2312" w:eastAsia="仿宋_GB2312" w:hAnsi="黑体" w:cs="方正小标宋简体" w:hint="eastAsia"/>
          <w:color w:val="000000"/>
          <w:kern w:val="0"/>
          <w:sz w:val="30"/>
          <w:szCs w:val="30"/>
          <w:highlight w:val="none"/>
          <w:lang w:eastAsia="zh-CN"/>
        </w:rPr>
        <w:t>元</w:t>
      </w:r>
      <w:r>
        <w:rPr>
          <w:rFonts w:ascii="仿宋_GB2312" w:eastAsia="仿宋_GB2312" w:hAnsi="黑体" w:cs="方正小标宋简体" w:hint="eastAsia"/>
          <w:color w:val="000000"/>
          <w:kern w:val="0"/>
          <w:sz w:val="30"/>
          <w:szCs w:val="30"/>
          <w:highlight w:val="none"/>
        </w:rPr>
        <w:t>。处置房屋建筑物</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rPr>
        <w:t>平方米，账面原值</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lang w:eastAsia="zh-CN"/>
        </w:rPr>
        <w:t>元</w:t>
      </w:r>
      <w:r>
        <w:rPr>
          <w:rFonts w:ascii="仿宋_GB2312" w:eastAsia="仿宋_GB2312" w:hAnsi="黑体" w:cs="方正小标宋简体" w:hint="eastAsia"/>
          <w:color w:val="000000"/>
          <w:kern w:val="0"/>
          <w:sz w:val="30"/>
          <w:szCs w:val="30"/>
          <w:highlight w:val="none"/>
        </w:rPr>
        <w:t>；处置车辆</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rPr>
        <w:t>辆，账面原值</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lang w:eastAsia="zh-CN"/>
        </w:rPr>
        <w:t>元</w:t>
      </w:r>
      <w:r>
        <w:rPr>
          <w:rFonts w:ascii="仿宋_GB2312" w:eastAsia="仿宋_GB2312" w:hAnsi="黑体" w:cs="方正小标宋简体" w:hint="eastAsia"/>
          <w:color w:val="000000"/>
          <w:kern w:val="0"/>
          <w:sz w:val="30"/>
          <w:szCs w:val="30"/>
          <w:highlight w:val="none"/>
        </w:rPr>
        <w:t>；报废报损资产</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rPr>
        <w:t>项，账面原值</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lang w:eastAsia="zh-CN"/>
        </w:rPr>
        <w:t>元</w:t>
      </w:r>
      <w:r>
        <w:rPr>
          <w:rFonts w:ascii="仿宋_GB2312" w:eastAsia="仿宋_GB2312" w:hAnsi="黑体" w:cs="方正小标宋简体" w:hint="eastAsia"/>
          <w:color w:val="000000"/>
          <w:kern w:val="0"/>
          <w:sz w:val="30"/>
          <w:szCs w:val="30"/>
          <w:highlight w:val="none"/>
        </w:rPr>
        <w:t>，实现资产处置收入</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lang w:eastAsia="zh-CN"/>
        </w:rPr>
        <w:t>元</w:t>
      </w:r>
      <w:r>
        <w:rPr>
          <w:rFonts w:ascii="仿宋_GB2312" w:eastAsia="仿宋_GB2312" w:hAnsi="黑体" w:cs="方正小标宋简体" w:hint="eastAsia"/>
          <w:color w:val="000000"/>
          <w:kern w:val="0"/>
          <w:sz w:val="30"/>
          <w:szCs w:val="30"/>
          <w:highlight w:val="none"/>
        </w:rPr>
        <w:t>；出租房屋</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rPr>
        <w:t>平方米，账面原值</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lang w:eastAsia="zh-CN"/>
        </w:rPr>
        <w:t>元</w:t>
      </w:r>
      <w:r>
        <w:rPr>
          <w:rFonts w:ascii="仿宋_GB2312" w:eastAsia="仿宋_GB2312" w:hAnsi="黑体" w:cs="方正小标宋简体" w:hint="eastAsia"/>
          <w:color w:val="000000"/>
          <w:kern w:val="0"/>
          <w:sz w:val="30"/>
          <w:szCs w:val="30"/>
          <w:highlight w:val="none"/>
        </w:rPr>
        <w:t>，实现资产使用收入</w:t>
      </w:r>
      <w:r>
        <w:rPr>
          <w:rFonts w:ascii="仿宋_GB2312" w:eastAsia="仿宋_GB2312" w:hAnsi="黑体" w:cs="方正小标宋简体" w:hint="eastAsia"/>
          <w:color w:val="000000"/>
          <w:kern w:val="0"/>
          <w:sz w:val="30"/>
          <w:szCs w:val="30"/>
          <w:highlight w:val="none"/>
          <w:lang w:val="en-US" w:eastAsia="zh-CN"/>
        </w:rPr>
        <w:t>0</w:t>
      </w:r>
      <w:r>
        <w:rPr>
          <w:rFonts w:ascii="仿宋_GB2312" w:eastAsia="仿宋_GB2312" w:hAnsi="黑体" w:cs="方正小标宋简体" w:hint="eastAsia"/>
          <w:color w:val="000000"/>
          <w:kern w:val="0"/>
          <w:sz w:val="30"/>
          <w:szCs w:val="30"/>
          <w:highlight w:val="none"/>
          <w:lang w:eastAsia="zh-CN"/>
        </w:rPr>
        <w:t>元</w:t>
      </w:r>
      <w:r>
        <w:rPr>
          <w:rFonts w:ascii="仿宋_GB2312" w:eastAsia="仿宋_GB2312" w:hAnsi="黑体" w:cs="方正小标宋简体" w:hint="eastAsia"/>
          <w:color w:val="000000"/>
          <w:kern w:val="0"/>
          <w:sz w:val="30"/>
          <w:szCs w:val="30"/>
          <w:highlight w:val="none"/>
        </w:rPr>
        <w:t>。</w:t>
      </w:r>
    </w:p>
    <w:p w14:paraId="6D53B98E">
      <w:pPr>
        <w:widowControl/>
        <w:ind w:firstLine="600" w:firstLineChars="200"/>
        <w:rPr>
          <w:rFonts w:ascii="仿宋_GB2312" w:eastAsia="仿宋_GB2312" w:hAnsi="黑体" w:cs="方正小标宋简体" w:hint="eastAsia"/>
          <w:color w:val="000000"/>
          <w:kern w:val="0"/>
          <w:sz w:val="30"/>
          <w:szCs w:val="30"/>
          <w:highlight w:val="none"/>
          <w:lang w:eastAsia="zh-CN"/>
        </w:rPr>
      </w:pPr>
      <w:r>
        <w:rPr>
          <w:rFonts w:ascii="仿宋_GB2312" w:eastAsia="仿宋_GB2312" w:hAnsi="黑体" w:cs="方正小标宋简体" w:hint="eastAsia"/>
          <w:color w:val="000000"/>
          <w:kern w:val="0"/>
          <w:sz w:val="30"/>
          <w:szCs w:val="30"/>
          <w:highlight w:val="none"/>
          <w:lang w:eastAsia="zh-CN"/>
        </w:rPr>
        <w:t>（</w:t>
      </w:r>
      <w:r>
        <w:rPr>
          <w:rFonts w:ascii="仿宋_GB2312" w:eastAsia="仿宋_GB2312" w:hAnsi="黑体" w:cs="方正小标宋简体" w:hint="eastAsia"/>
          <w:color w:val="000000"/>
          <w:kern w:val="0"/>
          <w:sz w:val="30"/>
          <w:szCs w:val="30"/>
          <w:highlight w:val="none"/>
        </w:rPr>
        <w:t>国有资产占有使用情况表</w:t>
      </w:r>
      <w:r>
        <w:rPr>
          <w:rFonts w:ascii="仿宋_GB2312" w:eastAsia="仿宋_GB2312" w:hAnsi="黑体" w:cs="方正小标宋简体" w:hint="eastAsia"/>
          <w:color w:val="000000"/>
          <w:kern w:val="0"/>
          <w:sz w:val="30"/>
          <w:szCs w:val="30"/>
          <w:highlight w:val="none"/>
          <w:lang w:eastAsia="zh-CN"/>
        </w:rPr>
        <w:t>详见附表）</w:t>
      </w:r>
    </w:p>
    <w:p w14:paraId="435AA0AB">
      <w:pPr>
        <w:ind w:firstLine="600" w:firstLineChars="200"/>
        <w:jc w:val="left"/>
        <w:outlineLvl w:val="1"/>
        <w:rPr>
          <w:rFonts w:ascii="黑体" w:eastAsia="黑体" w:hAnsi="黑体" w:cs="黑体" w:hint="eastAsia"/>
          <w:sz w:val="30"/>
          <w:szCs w:val="30"/>
          <w:highlight w:val="none"/>
        </w:rPr>
      </w:pPr>
      <w:bookmarkStart w:id="0" w:name="_GoBack"/>
      <w:bookmarkEnd w:id="0"/>
      <w:r>
        <w:rPr>
          <w:rFonts w:ascii="黑体" w:eastAsia="黑体" w:hAnsi="黑体" w:cs="黑体" w:hint="eastAsia"/>
          <w:sz w:val="30"/>
          <w:szCs w:val="30"/>
          <w:highlight w:val="none"/>
          <w:lang w:eastAsia="zh-CN"/>
        </w:rPr>
        <w:t>三、政</w:t>
      </w:r>
      <w:r>
        <w:rPr>
          <w:rFonts w:ascii="黑体" w:eastAsia="黑体" w:hAnsi="黑体" w:cs="黑体" w:hint="eastAsia"/>
          <w:sz w:val="30"/>
          <w:szCs w:val="30"/>
          <w:highlight w:val="none"/>
        </w:rPr>
        <w:t>府采购支出情况</w:t>
      </w:r>
    </w:p>
    <w:p w14:paraId="5680F8CC">
      <w:pPr>
        <w:ind w:firstLine="600" w:firstLineChars="200"/>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2024年度，单位政府采购支出总额</w:t>
      </w:r>
      <w:r>
        <w:rPr>
          <w:rFonts w:ascii="仿宋_GB2312" w:eastAsia="仿宋_GB2312" w:hAnsi="仿宋_GB2312" w:cs="仿宋_GB2312" w:hint="eastAsia"/>
          <w:color w:val="auto"/>
          <w:sz w:val="30"/>
          <w:lang w:val="zh-CN"/>
        </w:rPr>
        <w:t>99550.00</w:t>
      </w:r>
      <w:r>
        <w:rPr>
          <w:rFonts w:ascii="仿宋_GB2312" w:eastAsia="仿宋_GB2312" w:hAnsi="仿宋_GB2312" w:cs="仿宋_GB2312" w:hint="eastAsia"/>
          <w:sz w:val="30"/>
          <w:szCs w:val="30"/>
          <w:highlight w:val="none"/>
          <w:lang w:val="en-US" w:eastAsia="zh-CN"/>
        </w:rPr>
        <w:t>元，其中：政府采购货物支出</w:t>
      </w:r>
      <w:r>
        <w:rPr>
          <w:rFonts w:ascii="仿宋_GB2312" w:eastAsia="仿宋_GB2312" w:hAnsi="仿宋_GB2312" w:cs="仿宋_GB2312" w:hint="eastAsia"/>
          <w:color w:val="auto"/>
          <w:sz w:val="30"/>
          <w:lang w:val="zh-CN"/>
        </w:rPr>
        <w:t>59550.00</w:t>
      </w:r>
      <w:r>
        <w:rPr>
          <w:rFonts w:ascii="仿宋_GB2312" w:eastAsia="仿宋_GB2312" w:hAnsi="仿宋_GB2312" w:cs="仿宋_GB2312" w:hint="eastAsia"/>
          <w:sz w:val="30"/>
          <w:szCs w:val="30"/>
          <w:highlight w:val="none"/>
          <w:lang w:val="en-US" w:eastAsia="zh-CN"/>
        </w:rPr>
        <w:t>元；政府采购工程支出</w:t>
      </w:r>
      <w:r>
        <w:rPr>
          <w:rFonts w:ascii="仿宋_GB2312" w:eastAsia="仿宋_GB2312" w:hAnsi="仿宋_GB2312" w:cs="仿宋_GB2312" w:hint="eastAsia"/>
          <w:color w:val="auto"/>
          <w:sz w:val="30"/>
          <w:lang w:val="zh-CN"/>
        </w:rPr>
        <w:t>0.00</w:t>
      </w:r>
      <w:r>
        <w:rPr>
          <w:rFonts w:ascii="仿宋_GB2312" w:eastAsia="仿宋_GB2312" w:hAnsi="仿宋_GB2312" w:cs="仿宋_GB2312" w:hint="eastAsia"/>
          <w:sz w:val="30"/>
          <w:szCs w:val="30"/>
          <w:highlight w:val="none"/>
          <w:lang w:val="en-US" w:eastAsia="zh-CN"/>
        </w:rPr>
        <w:t>元；政府采购服务支出</w:t>
      </w:r>
      <w:r>
        <w:rPr>
          <w:rFonts w:ascii="仿宋_GB2312" w:eastAsia="仿宋_GB2312" w:hAnsi="仿宋_GB2312" w:cs="仿宋_GB2312" w:hint="eastAsia"/>
          <w:color w:val="auto"/>
          <w:sz w:val="30"/>
          <w:lang w:val="zh-CN"/>
        </w:rPr>
        <w:t>40000.00</w:t>
      </w:r>
      <w:r>
        <w:rPr>
          <w:rFonts w:ascii="仿宋_GB2312" w:eastAsia="仿宋_GB2312" w:hAnsi="仿宋_GB2312" w:cs="仿宋_GB2312" w:hint="eastAsia"/>
          <w:sz w:val="30"/>
          <w:szCs w:val="30"/>
          <w:highlight w:val="none"/>
          <w:lang w:val="en-US" w:eastAsia="zh-CN"/>
        </w:rPr>
        <w:t>元。授予中小企业合同金额</w:t>
      </w:r>
      <w:r>
        <w:rPr>
          <w:rFonts w:ascii="仿宋_GB2312" w:eastAsia="仿宋_GB2312" w:hAnsi="仿宋_GB2312" w:cs="仿宋_GB2312" w:hint="eastAsia"/>
          <w:color w:val="auto"/>
          <w:sz w:val="30"/>
          <w:lang w:val="zh-CN"/>
        </w:rPr>
        <w:t>96850.00</w:t>
      </w:r>
      <w:r>
        <w:rPr>
          <w:rFonts w:ascii="仿宋_GB2312" w:eastAsia="仿宋_GB2312" w:hAnsi="仿宋_GB2312" w:cs="仿宋_GB2312" w:hint="eastAsia"/>
          <w:sz w:val="30"/>
          <w:szCs w:val="30"/>
          <w:highlight w:val="none"/>
          <w:lang w:val="en-US" w:eastAsia="zh-CN"/>
        </w:rPr>
        <w:t>元，其中：授予小微企业合同金额</w:t>
      </w:r>
      <w:r>
        <w:rPr>
          <w:rFonts w:ascii="仿宋_GB2312" w:eastAsia="仿宋_GB2312" w:hAnsi="仿宋_GB2312" w:cs="仿宋_GB2312" w:hint="eastAsia"/>
          <w:color w:val="auto"/>
          <w:sz w:val="30"/>
          <w:lang w:val="zh-CN"/>
        </w:rPr>
        <w:t>96850.00</w:t>
      </w:r>
      <w:r>
        <w:rPr>
          <w:rFonts w:ascii="仿宋_GB2312" w:eastAsia="仿宋_GB2312" w:hAnsi="仿宋_GB2312" w:cs="仿宋_GB2312" w:hint="eastAsia"/>
          <w:sz w:val="30"/>
          <w:szCs w:val="30"/>
          <w:highlight w:val="none"/>
          <w:lang w:val="en-US" w:eastAsia="zh-CN"/>
        </w:rPr>
        <w:t>元。</w:t>
      </w:r>
    </w:p>
    <w:p w14:paraId="73DBED04">
      <w:pPr>
        <w:ind w:firstLine="600" w:firstLineChars="200"/>
        <w:jc w:val="left"/>
        <w:outlineLvl w:val="1"/>
        <w:rPr>
          <w:rFonts w:ascii="黑体" w:eastAsia="黑体" w:hAnsi="黑体" w:cs="黑体" w:hint="eastAsia"/>
          <w:sz w:val="30"/>
          <w:szCs w:val="30"/>
          <w:highlight w:val="none"/>
          <w:lang w:val="en-US" w:eastAsia="zh-CN"/>
        </w:rPr>
      </w:pPr>
      <w:r>
        <w:rPr>
          <w:rFonts w:ascii="黑体" w:eastAsia="黑体" w:hAnsi="黑体" w:cs="黑体" w:hint="eastAsia"/>
          <w:sz w:val="30"/>
          <w:szCs w:val="30"/>
          <w:highlight w:val="none"/>
          <w:lang w:val="en-US" w:eastAsia="zh-CN"/>
        </w:rPr>
        <w:t>四、单位绩效自评情况</w:t>
      </w:r>
    </w:p>
    <w:p w14:paraId="401F2416">
      <w:pPr>
        <w:widowControl/>
        <w:snapToGrid w:val="0"/>
        <w:spacing w:before="100" w:after="100" w:line="360" w:lineRule="auto"/>
        <w:ind w:firstLine="600"/>
        <w:jc w:val="left"/>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单位绩效自评情况详见附表。</w:t>
      </w:r>
    </w:p>
    <w:p w14:paraId="5BE7BB9D">
      <w:pPr>
        <w:widowControl/>
        <w:snapToGrid w:val="0"/>
        <w:spacing w:before="100" w:after="100" w:line="360" w:lineRule="auto"/>
        <w:ind w:firstLine="600" w:firstLineChars="200"/>
        <w:jc w:val="left"/>
        <w:outlineLvl w:val="1"/>
        <w:rPr>
          <w:rFonts w:ascii="黑体" w:eastAsia="黑体" w:hAnsi="黑体" w:cs="黑体" w:hint="eastAsia"/>
          <w:sz w:val="30"/>
          <w:szCs w:val="30"/>
          <w:highlight w:val="none"/>
          <w:lang w:val="en-US" w:eastAsia="zh-CN"/>
        </w:rPr>
      </w:pPr>
      <w:r>
        <w:rPr>
          <w:rFonts w:ascii="黑体" w:eastAsia="黑体" w:hAnsi="黑体" w:cs="黑体" w:hint="eastAsia"/>
          <w:sz w:val="30"/>
          <w:szCs w:val="30"/>
          <w:highlight w:val="none"/>
          <w:lang w:val="en-US" w:eastAsia="zh-CN"/>
        </w:rPr>
        <w:t>五、其他重要事项情况说明</w:t>
      </w:r>
    </w:p>
    <w:p w14:paraId="5D93E758">
      <w:pPr>
        <w:widowControl/>
        <w:snapToGrid w:val="0"/>
        <w:spacing w:before="100" w:after="100" w:line="360" w:lineRule="auto"/>
        <w:ind w:firstLine="600" w:firstLineChars="200"/>
        <w:jc w:val="left"/>
        <w:outlineLvl w:val="1"/>
        <w:rPr>
          <w:rFonts w:ascii="仿宋_GB2312" w:eastAsia="仿宋_GB2312" w:hAnsi="黑体" w:cs="方正小标宋简体" w:hint="eastAsia"/>
          <w:sz w:val="30"/>
          <w:szCs w:val="30"/>
          <w:highlight w:val="none"/>
          <w:lang w:val="en-US" w:eastAsia="zh-CN"/>
        </w:rPr>
      </w:pPr>
      <w:r>
        <w:rPr>
          <w:rFonts w:ascii="仿宋_GB2312" w:eastAsia="仿宋_GB2312" w:hAnsi="黑体" w:cs="方正小标宋简体" w:hint="eastAsia"/>
          <w:sz w:val="30"/>
          <w:szCs w:val="30"/>
          <w:highlight w:val="none"/>
          <w:lang w:val="en-US" w:eastAsia="zh-CN"/>
        </w:rPr>
        <w:t>无</w:t>
      </w:r>
    </w:p>
    <w:p w14:paraId="04782476">
      <w:pPr>
        <w:widowControl/>
        <w:snapToGrid w:val="0"/>
        <w:spacing w:before="100" w:after="100" w:line="360" w:lineRule="auto"/>
        <w:ind w:firstLine="600" w:firstLineChars="200"/>
        <w:jc w:val="left"/>
        <w:outlineLvl w:val="1"/>
        <w:rPr>
          <w:rFonts w:ascii="黑体" w:eastAsia="黑体" w:hAnsi="黑体" w:cs="黑体" w:hint="eastAsia"/>
          <w:sz w:val="30"/>
          <w:szCs w:val="30"/>
          <w:highlight w:val="none"/>
          <w:lang w:val="en-US" w:eastAsia="zh-CN"/>
        </w:rPr>
      </w:pPr>
      <w:r>
        <w:rPr>
          <w:rFonts w:ascii="黑体" w:eastAsia="黑体" w:hAnsi="黑体" w:cs="黑体" w:hint="eastAsia"/>
          <w:sz w:val="30"/>
          <w:szCs w:val="30"/>
          <w:highlight w:val="none"/>
          <w:lang w:val="en-US" w:eastAsia="zh-CN"/>
        </w:rPr>
        <w:t>六、相关口径说明</w:t>
      </w:r>
    </w:p>
    <w:p w14:paraId="50D0ADDD">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lang w:eastAsia="zh-CN"/>
        </w:rPr>
        <w:t>（一）</w:t>
      </w:r>
      <w:r>
        <w:rPr>
          <w:rFonts w:ascii="仿宋_GB2312" w:eastAsia="仿宋_GB2312" w:hAnsi="黑体" w:cs="方正小标宋简体" w:hint="eastAsia"/>
          <w:sz w:val="30"/>
          <w:szCs w:val="30"/>
          <w:highlight w:val="none"/>
        </w:rPr>
        <w:t>基本支出中人员经费包括工资福利支出和对个人和家庭的补助，公用</w:t>
      </w:r>
      <w:r>
        <w:rPr>
          <w:rFonts w:ascii="仿宋_GB2312" w:eastAsia="仿宋_GB2312" w:hAnsi="黑体" w:cs="方正小标宋简体" w:hint="eastAsia"/>
          <w:sz w:val="30"/>
          <w:szCs w:val="30"/>
          <w:highlight w:val="none"/>
          <w:lang w:eastAsia="zh-CN"/>
        </w:rPr>
        <w:t>经费</w:t>
      </w:r>
      <w:r>
        <w:rPr>
          <w:rFonts w:ascii="仿宋_GB2312" w:eastAsia="仿宋_GB2312" w:hAnsi="黑体" w:cs="方正小标宋简体" w:hint="eastAsia"/>
          <w:sz w:val="30"/>
          <w:szCs w:val="30"/>
          <w:highlight w:val="none"/>
        </w:rPr>
        <w:t>包括商品和服务支出、资本性支出等人员经费以外的支出。</w:t>
      </w:r>
    </w:p>
    <w:p w14:paraId="42046330">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lang w:eastAsia="zh-CN"/>
        </w:rPr>
        <w:t>（二）</w:t>
      </w:r>
      <w:r>
        <w:rPr>
          <w:rFonts w:ascii="仿宋_GB2312" w:eastAsia="仿宋_GB2312" w:hAnsi="黑体" w:cs="方正小标宋简体" w:hint="eastAsia"/>
          <w:sz w:val="30"/>
          <w:szCs w:val="30"/>
          <w:highlight w:val="none"/>
        </w:rPr>
        <w:t>机关运行经费指行政单位和参照公务员法管理的事业单位使用一般公共预算财政拨款安排的基本支出中的公用经费支出</w:t>
      </w:r>
      <w:r>
        <w:rPr>
          <w:rFonts w:ascii="仿宋_GB2312" w:eastAsia="仿宋_GB2312" w:hAnsi="黑体" w:cs="方正小标宋简体" w:hint="eastAsia"/>
          <w:sz w:val="30"/>
          <w:szCs w:val="30"/>
          <w:highlight w:val="none"/>
          <w:lang w:eastAsia="zh-CN"/>
        </w:rPr>
        <w:t>。</w:t>
      </w:r>
    </w:p>
    <w:p w14:paraId="7B07973A">
      <w:pPr>
        <w:ind w:firstLine="600" w:firstLineChars="200"/>
        <w:jc w:val="left"/>
        <w:rPr>
          <w:rFonts w:ascii="仿宋_GB2312" w:eastAsia="仿宋_GB2312" w:hAnsi="黑体" w:cs="方正小标宋简体" w:hint="eastAsia"/>
          <w:sz w:val="30"/>
          <w:szCs w:val="30"/>
          <w:highlight w:val="none"/>
          <w:lang w:eastAsia="zh-CN"/>
        </w:rPr>
      </w:pPr>
      <w:r>
        <w:rPr>
          <w:rFonts w:ascii="仿宋_GB2312" w:eastAsia="仿宋_GB2312" w:hAnsi="黑体" w:cs="方正小标宋简体" w:hint="eastAsia"/>
          <w:sz w:val="30"/>
          <w:szCs w:val="30"/>
          <w:highlight w:val="none"/>
          <w:lang w:eastAsia="zh-CN"/>
        </w:rPr>
        <w:t>（三）</w:t>
      </w:r>
      <w:r>
        <w:rPr>
          <w:rFonts w:ascii="仿宋_GB2312" w:eastAsia="仿宋_GB2312" w:hAnsi="黑体" w:cs="方正小标宋简体" w:hint="eastAsia"/>
          <w:sz w:val="30"/>
          <w:szCs w:val="30"/>
          <w:highlight w:val="none"/>
        </w:rPr>
        <w:t>按照党中央、国务院有关文件及部门预算管理有关规定，“三公”经费包括因公出国（境）费、公务用车购置及运行维护费、公务接待费。其中：因公出国（境）费，指单位公务出国（境）的国际旅费、国外城市间交通费、住宿费、伙食费、培训费、公杂费等支出；公务用车购置费，指公务用车购置支出（含车辆购置税</w:t>
      </w:r>
      <w:r>
        <w:rPr>
          <w:rFonts w:ascii="仿宋_GB2312" w:eastAsia="仿宋_GB2312" w:hAnsi="黑体" w:cs="方正小标宋简体" w:hint="eastAsia"/>
          <w:sz w:val="30"/>
          <w:szCs w:val="30"/>
          <w:highlight w:val="none"/>
          <w:lang w:eastAsia="zh-CN"/>
        </w:rPr>
        <w:t>、牌照费</w:t>
      </w:r>
      <w:r>
        <w:rPr>
          <w:rFonts w:ascii="仿宋_GB2312" w:eastAsia="仿宋_GB2312" w:hAnsi="黑体" w:cs="方正小标宋简体" w:hint="eastAsia"/>
          <w:sz w:val="30"/>
          <w:szCs w:val="30"/>
          <w:highlight w:val="none"/>
        </w:rPr>
        <w:t>）；公务用车运行维护费，指单位按规定保留的公务用车燃料费、维修费、过桥过路费、保险费、安全奖励费用等支出；公务用车指用于履行公务的机动车辆，包括省部级干部专车、一般公务用车和执法执勤用车；公务接待费，指单位按规定开支的各类公务接待（含外宾接待）费用。</w:t>
      </w:r>
      <w:r>
        <w:rPr>
          <w:rFonts w:ascii="仿宋_GB2312" w:eastAsia="仿宋_GB2312" w:hAnsi="黑体" w:cs="方正小标宋简体" w:hint="eastAsia"/>
          <w:sz w:val="30"/>
          <w:szCs w:val="30"/>
          <w:highlight w:val="none"/>
          <w:lang w:eastAsia="zh-CN"/>
        </w:rPr>
        <w:t>本文中公开的财政拨款“三公”经费相关数据是一般公共预算、政府性基金及国有资本经营预算财政拨款支出的相关经费，不含非财政拨款部分。</w:t>
      </w:r>
    </w:p>
    <w:p w14:paraId="7754EA91">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lang w:eastAsia="zh-CN"/>
        </w:rPr>
        <w:t>（四）本文所称财政拨款</w:t>
      </w:r>
      <w:r>
        <w:rPr>
          <w:rFonts w:ascii="仿宋_GB2312" w:eastAsia="仿宋_GB2312" w:hAnsi="黑体" w:cs="方正小标宋简体" w:hint="eastAsia"/>
          <w:sz w:val="30"/>
          <w:szCs w:val="30"/>
          <w:highlight w:val="none"/>
        </w:rPr>
        <w:t>“三公”经费决算数</w:t>
      </w:r>
      <w:r>
        <w:rPr>
          <w:rFonts w:ascii="仿宋_GB2312" w:eastAsia="仿宋_GB2312" w:hAnsi="黑体" w:cs="方正小标宋简体" w:hint="eastAsia"/>
          <w:sz w:val="30"/>
          <w:szCs w:val="30"/>
          <w:highlight w:val="none"/>
          <w:lang w:eastAsia="zh-CN"/>
        </w:rPr>
        <w:t>是</w:t>
      </w:r>
      <w:r>
        <w:rPr>
          <w:rFonts w:ascii="仿宋_GB2312" w:eastAsia="仿宋_GB2312" w:hAnsi="黑体" w:cs="方正小标宋简体" w:hint="eastAsia"/>
          <w:sz w:val="30"/>
          <w:szCs w:val="30"/>
          <w:highlight w:val="none"/>
        </w:rPr>
        <w:t>指各部门（含下属单位）</w:t>
      </w:r>
      <w:r>
        <w:rPr>
          <w:rFonts w:ascii="仿宋_GB2312" w:eastAsia="仿宋_GB2312" w:hAnsi="黑体" w:cs="方正小标宋简体" w:hint="eastAsia"/>
          <w:sz w:val="30"/>
          <w:szCs w:val="30"/>
          <w:highlight w:val="none"/>
          <w:lang w:eastAsia="zh-CN"/>
        </w:rPr>
        <w:t>或单位</w:t>
      </w:r>
      <w:r>
        <w:rPr>
          <w:rFonts w:ascii="仿宋_GB2312" w:eastAsia="仿宋_GB2312" w:hAnsi="黑体" w:cs="方正小标宋简体" w:hint="eastAsia"/>
          <w:sz w:val="30"/>
          <w:szCs w:val="30"/>
          <w:highlight w:val="none"/>
        </w:rPr>
        <w:t>当年通过本级财政拨款和以前年度财政拨款结转结余资金安排的因公出国（境）费、公务用车购置及运行维护费和公务接待费支出数（包括基本支出和项目支出）。</w:t>
      </w:r>
    </w:p>
    <w:p w14:paraId="5B93C817">
      <w:pPr>
        <w:jc w:val="center"/>
        <w:outlineLvl w:val="0"/>
        <w:rPr>
          <w:rFonts w:ascii="黑体" w:eastAsia="黑体" w:hAnsi="黑体" w:cs="方正小标宋简体" w:hint="eastAsia"/>
          <w:sz w:val="32"/>
          <w:szCs w:val="32"/>
          <w:highlight w:val="none"/>
        </w:rPr>
      </w:pPr>
      <w:r>
        <w:rPr>
          <w:rFonts w:ascii="黑体" w:eastAsia="黑体" w:hAnsi="黑体" w:cs="方正小标宋简体" w:hint="eastAsia"/>
          <w:sz w:val="32"/>
          <w:szCs w:val="32"/>
          <w:highlight w:val="none"/>
        </w:rPr>
        <w:t>第</w:t>
      </w:r>
      <w:r>
        <w:rPr>
          <w:rFonts w:ascii="黑体" w:eastAsia="黑体" w:hAnsi="黑体" w:cs="方正小标宋简体" w:hint="eastAsia"/>
          <w:sz w:val="32"/>
          <w:szCs w:val="32"/>
          <w:highlight w:val="none"/>
          <w:lang w:eastAsia="zh-CN"/>
        </w:rPr>
        <w:t>五</w:t>
      </w:r>
      <w:r>
        <w:rPr>
          <w:rFonts w:ascii="黑体" w:eastAsia="黑体" w:hAnsi="黑体" w:cs="方正小标宋简体" w:hint="eastAsia"/>
          <w:sz w:val="32"/>
          <w:szCs w:val="32"/>
          <w:highlight w:val="none"/>
        </w:rPr>
        <w:t>部分  名词解释</w:t>
      </w:r>
    </w:p>
    <w:p w14:paraId="2C1050E9">
      <w:pPr>
        <w:ind w:firstLine="600" w:firstLineChars="200"/>
        <w:jc w:val="left"/>
        <w:rPr>
          <w:rFonts w:ascii="仿宋_GB2312" w:eastAsia="仿宋_GB2312" w:hAnsi="黑体" w:cs="方正小标宋简体" w:hint="eastAsia"/>
          <w:sz w:val="30"/>
          <w:szCs w:val="30"/>
          <w:highlight w:val="none"/>
          <w:lang w:eastAsia="zh-CN"/>
        </w:rPr>
      </w:pPr>
      <w:r>
        <w:rPr>
          <w:rFonts w:ascii="仿宋_GB2312" w:eastAsia="仿宋_GB2312" w:hAnsi="黑体" w:cs="方正小标宋简体" w:hint="eastAsia"/>
          <w:sz w:val="30"/>
          <w:szCs w:val="30"/>
          <w:highlight w:val="none"/>
          <w:lang w:eastAsia="zh-CN"/>
        </w:rPr>
        <w:t>部门决算：各部门依据国家有关法律法规规定及其履行职能情况编制，反映部门和单位所有预算收支和结余执行结果及绩效等情况的综合性年度报告，是改进部门预算执行以及编制后续年度部门预算的参考和依据。</w:t>
      </w:r>
    </w:p>
    <w:p w14:paraId="4E64FF36">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rPr>
        <w:t>1、三公经费：纳入中央财政预决算管理的“三公经费”，是指中央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F8D7BC3">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rPr>
        <w:t>2、基本支出：指为保障机构正常运转、完成日常工作任务而发生的人员支出和公用支出。</w:t>
      </w:r>
    </w:p>
    <w:p w14:paraId="136AE36B">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rPr>
        <w:t>3、项目支出：指在基本支出之外为完成相关行政任务和事业发展目标所发生的支出。</w:t>
      </w:r>
    </w:p>
    <w:p w14:paraId="309D1B46">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rPr>
        <w:t>4、政府性基金：是指各级人民政府及其所属部门根据法律、行政法规和中共中央、国务院文件规定，为支持特定公共基础设施建设和公共事业发展，向公民、法人和其他组织无偿征收的具有专项用途。</w:t>
      </w:r>
    </w:p>
    <w:p w14:paraId="22E51AB3">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rPr>
        <w:t>5、机关运行经费：为保障行政单位（包括实行公务员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26FA9B2">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rPr>
        <w:t>6、其他收入：指预算单位在“财政拨款收入”、“事业收入”、“经营收入”之外取得的收入。</w:t>
      </w:r>
    </w:p>
    <w:p w14:paraId="5C6F5D13">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highlight w:val="none"/>
        </w:rPr>
        <w:t>7、财政拨款收入：指本级财政当年拨付的资金。</w:t>
      </w:r>
    </w:p>
    <w:p w14:paraId="664E1A39">
      <w:pPr>
        <w:ind w:firstLine="600" w:firstLineChars="200"/>
        <w:jc w:val="left"/>
        <w:rPr>
          <w:highlight w:val="none"/>
        </w:rPr>
      </w:pPr>
      <w:r>
        <w:rPr>
          <w:rFonts w:ascii="仿宋_GB2312" w:eastAsia="仿宋_GB2312" w:hAnsi="黑体" w:cs="方正小标宋简体" w:hint="eastAsia"/>
          <w:sz w:val="30"/>
          <w:szCs w:val="30"/>
          <w:highlight w:val="none"/>
        </w:rPr>
        <w:t>8、上年结转：指以前年度尚未完成、结转到本年仍按原规定用途继续使用的资金</w:t>
      </w:r>
      <w:r>
        <w:rPr>
          <w:rFonts w:ascii="仿宋_GB2312" w:eastAsia="仿宋_GB2312" w:hAnsi="黑体" w:cs="方正小标宋简体" w:hint="eastAsia"/>
          <w:sz w:val="30"/>
          <w:szCs w:val="30"/>
          <w:highlight w:val="none"/>
          <w:lang w:eastAsia="zh-CN"/>
        </w:rPr>
        <w:t>。</w:t>
      </w:r>
    </w:p>
    <w:p>
      <w:pPr>
        <w:rPr>
          <w:rFonts w:ascii="Arial" w:eastAsia="Arial" w:hAnsi="Arial" w:cs="Arial"/>
          <w:b/>
          <w:sz w:val="36"/>
        </w:rPr>
      </w:pPr>
      <w:r>
        <w:rPr>
          <w:rFonts w:ascii="Arial" w:eastAsia="Arial" w:hAnsi="Arial" w:cs="Arial"/>
          <w:b/>
          <w:sz w:val="36"/>
        </w:rPr>
        <w:t>监督索引号53340100336100401111</w:t>
      </w:r>
    </w:p>
    <w:sectPr>
      <w:headerReference w:type="default" r:id="rId6"/>
      <w:footerReference w:type="even" r:id="rId7"/>
      <w:footerReference w:type="default" r:id="rId8"/>
      <w:pgSz w:w="11906" w:h="16838"/>
      <w:pgMar w:top="2098" w:right="1418" w:bottom="1588" w:left="1644" w:header="851" w:footer="992" w:gutter="0"/>
      <w:pgNumType w:fmt="numberInDash"/>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Calibri 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3C0649C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fldChar w:fldCharType="separate"/>
    </w:r>
    <w:r>
      <w:fldChar w:fldCharType="end"/>
    </w:r>
  </w:p>
  <w:p w14:paraId="440342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C01F46B">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15875">
                        <a:noFill/>
                      </a:ln>
                    </wps:spPr>
                    <wps:txbx>
                      <w:txbxContent>
                        <w:p>
                          <w:pPr>
                            <w:pStyle w:val="Footer"/>
                            <w:rPr>
                              <w:rStyle w:val="PageNumber"/>
                            </w:rPr>
                          </w:pPr>
                          <w:r>
                            <w:rPr>
                              <w:rStyle w:val="PageNumber"/>
                              <w:sz w:val="28"/>
                              <w:szCs w:val="28"/>
                            </w:rPr>
                            <w:fldChar w:fldCharType="begin"/>
                          </w:r>
                          <w:r>
                            <w:rPr>
                              <w:rStyle w:val="PageNumber"/>
                              <w:sz w:val="28"/>
                              <w:szCs w:val="28"/>
                            </w:rPr>
                            <w:instrText xml:space="preserve">PAGE  </w:instrText>
                          </w:r>
                          <w:r>
                            <w:rPr>
                              <w:sz w:val="28"/>
                              <w:szCs w:val="28"/>
                            </w:rPr>
                            <w:fldChar w:fldCharType="separate"/>
                          </w:r>
                          <w:r>
                            <w:rPr>
                              <w:rStyle w:val="PageNumber"/>
                              <w:sz w:val="28"/>
                              <w:szCs w:val="28"/>
                            </w:rPr>
                            <w:t>8</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outside;mso-position-horizontal-relative:margin;mso-width-relative:page;mso-wrap-style:none;position:absolute;z-index:251659264" coordsize="21600,21600" filled="f" stroked="f">
              <o:lock v:ext="edit" aspectratio="f"/>
              <v:textbox style="mso-fit-shape-to-text:t" inset="0,0,0,0">
                <w:txbxContent>
                  <w:p w14:paraId="62CDBA2B">
                    <w:pPr>
                      <w:pStyle w:val="Footer"/>
                      <w:rPr>
                        <w:rStyle w:val="PageNumber"/>
                      </w:rPr>
                    </w:pPr>
                    <w:r>
                      <w:rPr>
                        <w:rStyle w:val="PageNumber"/>
                        <w:sz w:val="28"/>
                        <w:szCs w:val="28"/>
                      </w:rPr>
                      <w:fldChar w:fldCharType="begin"/>
                    </w:r>
                    <w:r>
                      <w:rPr>
                        <w:rStyle w:val="PageNumber"/>
                        <w:sz w:val="28"/>
                        <w:szCs w:val="28"/>
                      </w:rPr>
                      <w:instrText xml:space="preserve">PAGE  </w:instrText>
                    </w:r>
                    <w:r>
                      <w:rPr>
                        <w:sz w:val="28"/>
                        <w:szCs w:val="28"/>
                      </w:rPr>
                      <w:fldChar w:fldCharType="separate"/>
                    </w:r>
                    <w:r>
                      <w:rPr>
                        <w:rStyle w:val="PageNumber"/>
                        <w:sz w:val="28"/>
                        <w:szCs w:val="28"/>
                      </w:rPr>
                      <w:t>8</w:t>
                    </w:r>
                    <w:r>
                      <w:rPr>
                        <w:sz w:val="28"/>
                        <w:szCs w:val="28"/>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2A891D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53208E"/>
    <w:multiLevelType w:val="singleLevel"/>
    <w:tmpl w:val="0053208E"/>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9C404E0"/>
    <w:rsid w:val="13C04CA3"/>
    <w:rsid w:val="18BD5CB7"/>
    <w:rsid w:val="21570ECE"/>
    <w:rsid w:val="25273672"/>
    <w:rsid w:val="26EF1BA9"/>
    <w:rsid w:val="2C0E692E"/>
    <w:rsid w:val="2C314727"/>
    <w:rsid w:val="2E9574DA"/>
    <w:rsid w:val="33721781"/>
    <w:rsid w:val="35920B4C"/>
    <w:rsid w:val="414D6B94"/>
    <w:rsid w:val="4A7D4C52"/>
    <w:rsid w:val="4C8654F4"/>
    <w:rsid w:val="4D084097"/>
    <w:rsid w:val="5B370E4D"/>
    <w:rsid w:val="600B0EC7"/>
    <w:rsid w:val="63181564"/>
    <w:rsid w:val="641A755E"/>
    <w:rsid w:val="6FAD1286"/>
    <w:rsid w:val="72966949"/>
  </w:rsids>
  <m:mathPr>
    <m:mathFont m:val="Cambria Math"/>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NormalInden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NormalIndent">
    <w:name w:val="Normal Indent"/>
    <w:basedOn w:val="Normal"/>
    <w:next w:val="Normal"/>
    <w:qFormat/>
    <w:pPr>
      <w:ind w:firstLine="200" w:firstLineChars="200"/>
    </w:pPr>
    <w:rPr>
      <w:rFonts w:ascii="宋体" w:hAnsi="宋体" w:cs="宋体"/>
      <w:sz w:val="28"/>
      <w:szCs w:val="28"/>
    </w:rPr>
  </w:style>
  <w:style w:type="paragraph" w:styleId="BodyText">
    <w:name w:val="Body Text"/>
    <w:basedOn w:val="Normal"/>
    <w:qFormat/>
    <w:pPr>
      <w:spacing w:before="93" w:beforeLines="30"/>
    </w:pPr>
    <w:rPr>
      <w:rFonts w:ascii="仿宋_GB2312" w:eastAsia="仿宋_GB2312"/>
      <w:sz w:val="30"/>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table" w:styleId="TableGrid">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paragraph" w:customStyle="1" w:styleId="pMsoNormal">
    <w:name w:val="p_MsoNormal"/>
    <w:basedOn w:val="Normal"/>
    <w:qFormat/>
    <w:pPr>
      <w:jc w:val="both"/>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2679a5-31a5-4bd5-bcb8-3d4f78b6ef89}">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6931</Words>
  <Characters>8266</Characters>
  <Application>Microsoft Office Word</Application>
  <DocSecurity>0</DocSecurity>
  <Lines>0</Lines>
  <Paragraphs>0</Paragraphs>
  <ScaleCrop>false</ScaleCrop>
  <Company>云南省财政厅</Company>
  <LinksUpToDate>false</LinksUpToDate>
  <CharactersWithSpaces>8288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李瑞婷_x0028_拟稿_x0029_</dc:creator>
  <cp:lastModifiedBy>纯粹</cp:lastModifiedBy>
  <cp:revision>1</cp:revision>
  <cp:lastPrinted>2024-07-30T06:24:00Z</cp:lastPrinted>
  <dcterms:created xsi:type="dcterms:W3CDTF">2024-06-03T01:34:00Z</dcterms:created>
  <dcterms:modified xsi:type="dcterms:W3CDTF">2025-10-23T06:29:19Z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16460CDF47A24E8DB17F4E763518F3BC_12</vt:lpwstr>
  </property>
  <property fmtid="{D5CDD505-2E9C-101B-9397-08002B2CF9AE}" pid="3" name="KSOProductBuildVer">
    <vt:lpwstr>2052-12.1.0.22529</vt:lpwstr>
  </property>
  <property fmtid="{D5CDD505-2E9C-101B-9397-08002B2CF9AE}" pid="4" name="KSOTemplateDocerSaveRecord">
    <vt:lpwstr>eyJoZGlkIjoiOTk4NTQ1NWE5Mzc1M2NmMzQ2YmI2ZjM2MWNiNTY5YTMiLCJ1c2VySWQiOiI2NjgyNzY4MTIifQ==</vt:lpwstr>
  </property>
</Properties>
</file>