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-74295</wp:posOffset>
                </wp:positionV>
                <wp:extent cx="4425315" cy="76200"/>
                <wp:effectExtent l="0" t="0" r="0" b="0"/>
                <wp:wrapNone/>
                <wp:docPr id="1" name="矩形 1"/>
                <wp:cNvGraphicFramePr/>
                <a:graphic xmlns:a="http://schemas.openxmlformats.org/drawingml/2006/main">
                  <a:graphicData uri="http://schemas.microsoft.com/office/word/2010/wordprocessingShape">
                    <wps:wsp>
                      <wps:cNvSpPr/>
                      <wps:spPr>
                        <a:xfrm flipV="1">
                          <a:off x="0" y="0"/>
                          <a:ext cx="4425315" cy="76200"/>
                        </a:xfrm>
                        <a:prstGeom prst="rect">
                          <a:avLst/>
                        </a:prstGeom>
                        <a:noFill/>
                        <a:ln>
                          <a:noFill/>
                        </a:ln>
                      </wps:spPr>
                      <wps:txbx>
                        <w:txbxContent>
                          <w:p>
                            <w:pPr>
                              <w:spacing w:line="14" w:lineRule="exact"/>
                              <w:rPr>
                                <w:rFonts w:hint="eastAsia"/>
                                <w:b/>
                                <w:color w:val="FF0000"/>
                                <w:sz w:val="2"/>
                              </w:rPr>
                            </w:pPr>
                          </w:p>
                          <w:p>
                            <w:pPr>
                              <w:spacing w:line="560" w:lineRule="exact"/>
                              <w:jc w:val="both"/>
                              <w:rPr>
                                <w:rFonts w:hint="eastAsia" w:ascii="华文中宋" w:hAnsi="华文中宋" w:eastAsia="华文中宋"/>
                                <w:b/>
                                <w:color w:val="FF0000"/>
                                <w:spacing w:val="0"/>
                                <w:w w:val="66"/>
                                <w:sz w:val="96"/>
                                <w:szCs w:val="96"/>
                              </w:rPr>
                            </w:pPr>
                            <w:r>
                              <w:rPr>
                                <w:rFonts w:hint="eastAsia" w:ascii="仿宋_GB2312" w:hAnsi="仿宋_GB2312" w:eastAsia="仿宋_GB2312" w:cs="仿宋_GB2312"/>
                                <w:sz w:val="32"/>
                                <w:szCs w:val="32"/>
                                <w:lang w:val="en-US" w:eastAsia="zh-CN"/>
                              </w:rPr>
                              <w:t>1</w:t>
                            </w:r>
                          </w:p>
                        </w:txbxContent>
                      </wps:txbx>
                      <wps:bodyPr upright="1"/>
                    </wps:wsp>
                  </a:graphicData>
                </a:graphic>
              </wp:anchor>
            </w:drawing>
          </mc:Choice>
          <mc:Fallback>
            <w:pict>
              <v:rect id="_x0000_s1026" o:spid="_x0000_s1026" o:spt="1" style="position:absolute;left:0pt;flip:y;margin-left:9.2pt;margin-top:-5.85pt;height:6pt;width:348.45pt;z-index:251659264;mso-width-relative:page;mso-height-relative:page;" filled="f" stroked="f" coordsize="21600,21600" o:gfxdata="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EiFINQAAAAHAQAADwAA&#10;AAAAAAABACAAAAAiAAAAZHJzL2Rvd25yZXYueG1sUEsBAhQAFAAAAAgAh07iQD6qjvyoAQAASgMA&#10;AA4AAAAAAAAAAQAgAAAAIwEAAGRycy9lMm9Eb2MueG1sUEsFBgAAAAAGAAYAWQEAAD0FAAAAAA==&#10;">
                <v:path/>
                <v:fill on="f" focussize="0,0"/>
                <v:stroke on="f"/>
                <v:imagedata o:title=""/>
                <o:lock v:ext="edit" aspectratio="f"/>
                <v:textbox>
                  <w:txbxContent>
                    <w:p>
                      <w:pPr>
                        <w:spacing w:line="14" w:lineRule="exact"/>
                        <w:rPr>
                          <w:rFonts w:hint="eastAsia"/>
                          <w:b/>
                          <w:color w:val="FF0000"/>
                          <w:sz w:val="2"/>
                        </w:rPr>
                      </w:pPr>
                    </w:p>
                    <w:p>
                      <w:pPr>
                        <w:spacing w:line="560" w:lineRule="exact"/>
                        <w:jc w:val="both"/>
                        <w:rPr>
                          <w:rFonts w:hint="eastAsia" w:ascii="华文中宋" w:hAnsi="华文中宋" w:eastAsia="华文中宋"/>
                          <w:b/>
                          <w:color w:val="FF0000"/>
                          <w:spacing w:val="0"/>
                          <w:w w:val="66"/>
                          <w:sz w:val="96"/>
                          <w:szCs w:val="96"/>
                        </w:rPr>
                      </w:pPr>
                      <w:r>
                        <w:rPr>
                          <w:rFonts w:hint="eastAsia" w:ascii="仿宋_GB2312" w:hAnsi="仿宋_GB2312" w:eastAsia="仿宋_GB2312" w:cs="仿宋_GB2312"/>
                          <w:sz w:val="32"/>
                          <w:szCs w:val="32"/>
                          <w:lang w:val="en-US" w:eastAsia="zh-CN"/>
                        </w:rPr>
                        <w:t>1</w:t>
                      </w:r>
                    </w:p>
                  </w:txbxContent>
                </v:textbox>
              </v:rect>
            </w:pict>
          </mc:Fallback>
        </mc:AlternateContent>
      </w:r>
      <w:r>
        <w:rPr>
          <w:rFonts w:hint="eastAsia" w:ascii="方正小标宋_GBK" w:hAnsi="方正小标宋_GBK" w:eastAsia="方正小标宋_GBK" w:cs="方正小标宋_GBK"/>
          <w:sz w:val="44"/>
          <w:szCs w:val="44"/>
          <w:lang w:eastAsia="zh-CN"/>
        </w:rPr>
        <w:t>上江乡人民政府</w:t>
      </w:r>
      <w:r>
        <w:rPr>
          <w:rFonts w:hint="eastAsia" w:ascii="方正小标宋_GBK" w:hAnsi="方正小标宋_GBK" w:eastAsia="方正小标宋_GBK" w:cs="方正小标宋_GBK"/>
          <w:b/>
          <w:bCs/>
          <w:sz w:val="44"/>
          <w:szCs w:val="44"/>
          <w:lang w:val="en-US" w:eastAsia="zh-CN"/>
        </w:rPr>
        <w:t>关于行政执法主体资格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的公示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sz w:val="32"/>
          <w:szCs w:val="32"/>
        </w:rPr>
        <w:t>根据《中华人民共和国行政处罚法》和《</w:t>
      </w:r>
      <w:r>
        <w:rPr>
          <w:rFonts w:hint="eastAsia" w:ascii="方正仿宋_GBK" w:hAnsi="方正仿宋_GBK" w:eastAsia="方正仿宋_GBK" w:cs="方正仿宋_GBK"/>
          <w:sz w:val="32"/>
          <w:szCs w:val="32"/>
          <w:lang w:val="en-US" w:eastAsia="zh-CN"/>
        </w:rPr>
        <w:t>香格里拉市</w:t>
      </w:r>
      <w:r>
        <w:rPr>
          <w:rFonts w:hint="eastAsia" w:ascii="方正仿宋_GBK" w:hAnsi="方正仿宋_GBK" w:eastAsia="方正仿宋_GBK" w:cs="方正仿宋_GBK"/>
          <w:sz w:val="32"/>
          <w:szCs w:val="32"/>
        </w:rPr>
        <w:t>全面推行行政执法公示制度执法全过程记录制度重大行政执法决定法制审核制度实施方案》（</w:t>
      </w:r>
      <w:r>
        <w:rPr>
          <w:rFonts w:hint="eastAsia" w:ascii="方正仿宋_GBK" w:hAnsi="方正仿宋_GBK" w:eastAsia="方正仿宋_GBK" w:cs="方正仿宋_GBK"/>
          <w:sz w:val="32"/>
          <w:szCs w:val="32"/>
          <w:lang w:val="en-US" w:eastAsia="zh-CN"/>
        </w:rPr>
        <w:t>香</w:t>
      </w:r>
      <w:r>
        <w:rPr>
          <w:rFonts w:hint="eastAsia" w:ascii="方正仿宋_GBK" w:hAnsi="方正仿宋_GBK" w:eastAsia="方正仿宋_GBK" w:cs="方正仿宋_GBK"/>
          <w:sz w:val="32"/>
          <w:szCs w:val="32"/>
        </w:rPr>
        <w:t>政办发〔2019〕131号）要求，经</w:t>
      </w:r>
      <w:r>
        <w:rPr>
          <w:rFonts w:hint="eastAsia" w:ascii="方正仿宋_GBK" w:hAnsi="方正仿宋_GBK" w:eastAsia="方正仿宋_GBK" w:cs="方正仿宋_GBK"/>
          <w:sz w:val="32"/>
          <w:szCs w:val="32"/>
          <w:lang w:eastAsia="zh-CN"/>
        </w:rPr>
        <w:t>上江乡人民政府</w:t>
      </w:r>
      <w:r>
        <w:rPr>
          <w:rFonts w:hint="eastAsia" w:ascii="方正仿宋_GBK" w:hAnsi="方正仿宋_GBK" w:eastAsia="方正仿宋_GBK" w:cs="方正仿宋_GBK"/>
          <w:sz w:val="32"/>
          <w:szCs w:val="32"/>
        </w:rPr>
        <w:t>审查确认，现将机构改革</w:t>
      </w:r>
      <w:bookmarkStart w:id="0" w:name="_GoBack"/>
      <w:bookmarkEnd w:id="0"/>
      <w:r>
        <w:rPr>
          <w:rFonts w:hint="eastAsia"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lang w:eastAsia="zh-CN"/>
        </w:rPr>
        <w:t>上江乡人民政府</w:t>
      </w:r>
      <w:r>
        <w:rPr>
          <w:rFonts w:hint="eastAsia" w:ascii="方正仿宋_GBK" w:hAnsi="方正仿宋_GBK" w:eastAsia="方正仿宋_GBK" w:cs="方正仿宋_GBK"/>
          <w:sz w:val="32"/>
          <w:szCs w:val="32"/>
        </w:rPr>
        <w:t>行政执法主体资格及有关信息公告</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一、执法主体信息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（一）行政执法机关全称：香格里拉市上江乡人民政府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（二）法定代表人：拉茸农布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（三）办公地点：云南省迪庆州香格里拉市上江乡格兰村格兰二组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（四）执法主体类别：行政机关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（五）邮政编码：674404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（六）咨询投诉电话：（0887）8835655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NTdhZDg5YzEzNWVhNDQzMGI2MzBjNDE0ZDQ2NzEifQ=="/>
  </w:docVars>
  <w:rsids>
    <w:rsidRoot w:val="632A1F8E"/>
    <w:rsid w:val="632A1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2024-07-04T02:28:00Z</dcterms:created>
  <dc:creator>善良的良</dc:creator>
  <cp:lastModifiedBy>善良的良</cp:lastModifiedBy>
  <dcterms:modified xsi:type="dcterms:W3CDTF">2024-07-04T02:28:25Z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F5DBECDF5F094179BCB4E638B4F63D44_11</vt:lpwstr>
  </property>
</Properties>
</file>